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57" w:rsidRPr="008A47C8" w:rsidRDefault="009A3757" w:rsidP="00C41568">
      <w:pPr>
        <w:autoSpaceDE w:val="0"/>
        <w:autoSpaceDN w:val="0"/>
        <w:adjustRightInd w:val="0"/>
        <w:jc w:val="both"/>
        <w:rPr>
          <w:rFonts w:ascii="Source Sans Pro" w:hAnsi="Source Sans Pro"/>
          <w:b/>
          <w:lang w:val="ca-ES"/>
        </w:rPr>
      </w:pPr>
      <w:r w:rsidRPr="008A47C8">
        <w:rPr>
          <w:rFonts w:ascii="Source Sans Pro" w:hAnsi="Source Sans Pro"/>
          <w:b/>
          <w:lang w:val="ca-ES"/>
        </w:rPr>
        <w:t>Concurs oposició per a la selecció d</w:t>
      </w:r>
      <w:r w:rsidR="005E38AB">
        <w:rPr>
          <w:rFonts w:ascii="Source Sans Pro" w:hAnsi="Source Sans Pro"/>
          <w:b/>
          <w:lang w:val="ca-ES"/>
        </w:rPr>
        <w:t>’una plaça d’arquitecte/a tècnic/a</w:t>
      </w:r>
      <w:r w:rsidR="00E51730" w:rsidRPr="008A47C8">
        <w:rPr>
          <w:rFonts w:ascii="Source Sans Pro" w:hAnsi="Source Sans Pro"/>
          <w:b/>
          <w:lang w:val="ca-ES"/>
        </w:rPr>
        <w:t>,</w:t>
      </w:r>
      <w:r w:rsidR="00E51730" w:rsidRPr="008A47C8">
        <w:rPr>
          <w:rFonts w:ascii="Source Sans Pro" w:hAnsi="Source Sans Pro"/>
          <w:lang w:val="ca-ES"/>
        </w:rPr>
        <w:t xml:space="preserve"> </w:t>
      </w:r>
      <w:r w:rsidR="00EF5DBB" w:rsidRPr="00EF5DBB">
        <w:rPr>
          <w:rFonts w:ascii="Source Sans Pro" w:hAnsi="Source Sans Pro"/>
          <w:b/>
          <w:lang w:val="ca-ES"/>
        </w:rPr>
        <w:t xml:space="preserve">de l’escala d’administració especial, sots escala tècnica, </w:t>
      </w:r>
      <w:r w:rsidR="00E51730" w:rsidRPr="00EF5DBB">
        <w:rPr>
          <w:rFonts w:ascii="Source Sans Pro" w:hAnsi="Source Sans Pro"/>
          <w:b/>
          <w:lang w:val="ca-ES"/>
        </w:rPr>
        <w:t>grup de classificació</w:t>
      </w:r>
      <w:r w:rsidR="00E51730" w:rsidRPr="008A47C8">
        <w:rPr>
          <w:rFonts w:ascii="Source Sans Pro" w:hAnsi="Source Sans Pro"/>
          <w:b/>
          <w:lang w:val="ca-ES"/>
        </w:rPr>
        <w:t xml:space="preserve"> </w:t>
      </w:r>
      <w:r w:rsidR="00EF5DBB">
        <w:rPr>
          <w:rFonts w:ascii="Source Sans Pro" w:hAnsi="Source Sans Pro"/>
          <w:b/>
          <w:lang w:val="ca-ES"/>
        </w:rPr>
        <w:t>A</w:t>
      </w:r>
      <w:r w:rsidR="00E51730" w:rsidRPr="008A47C8">
        <w:rPr>
          <w:rFonts w:ascii="Source Sans Pro" w:hAnsi="Source Sans Pro"/>
          <w:b/>
          <w:lang w:val="ca-ES"/>
        </w:rPr>
        <w:t xml:space="preserve">, subgrup </w:t>
      </w:r>
      <w:r w:rsidR="00EF5DBB">
        <w:rPr>
          <w:rFonts w:ascii="Source Sans Pro" w:hAnsi="Source Sans Pro"/>
          <w:b/>
          <w:lang w:val="ca-ES"/>
        </w:rPr>
        <w:t>A</w:t>
      </w:r>
      <w:r w:rsidR="00D242F7">
        <w:rPr>
          <w:rFonts w:ascii="Source Sans Pro" w:hAnsi="Source Sans Pro"/>
          <w:b/>
          <w:lang w:val="ca-ES"/>
        </w:rPr>
        <w:t>2</w:t>
      </w:r>
      <w:r w:rsidR="00E51730" w:rsidRPr="008A47C8">
        <w:rPr>
          <w:rFonts w:ascii="Source Sans Pro" w:hAnsi="Source Sans Pro"/>
          <w:b/>
          <w:lang w:val="ca-ES"/>
        </w:rPr>
        <w:t xml:space="preserve">, vacant a la Plantilla de personal </w:t>
      </w:r>
      <w:r w:rsidR="00EF5DBB">
        <w:rPr>
          <w:rFonts w:ascii="Source Sans Pro" w:hAnsi="Source Sans Pro"/>
          <w:b/>
          <w:lang w:val="ca-ES"/>
        </w:rPr>
        <w:t>funcionari</w:t>
      </w:r>
      <w:r w:rsidR="00E51730" w:rsidRPr="008A47C8">
        <w:rPr>
          <w:rFonts w:ascii="Source Sans Pro" w:hAnsi="Source Sans Pro"/>
          <w:b/>
          <w:lang w:val="ca-ES"/>
        </w:rPr>
        <w:t xml:space="preserve"> </w:t>
      </w:r>
    </w:p>
    <w:p w:rsidR="00E51730" w:rsidRPr="008A47C8" w:rsidRDefault="00E51730" w:rsidP="00C41568">
      <w:pPr>
        <w:autoSpaceDE w:val="0"/>
        <w:autoSpaceDN w:val="0"/>
        <w:adjustRightInd w:val="0"/>
        <w:jc w:val="both"/>
        <w:rPr>
          <w:rFonts w:ascii="Source Sans Pro" w:hAnsi="Source Sans Pro"/>
          <w:b/>
          <w:lang w:val="ca-ES"/>
        </w:rPr>
      </w:pPr>
    </w:p>
    <w:p w:rsidR="009A3757" w:rsidRPr="008A47C8" w:rsidRDefault="00E46C62" w:rsidP="00C41568">
      <w:pPr>
        <w:ind w:right="44"/>
        <w:jc w:val="both"/>
        <w:rPr>
          <w:rFonts w:ascii="Source Sans Pro" w:hAnsi="Source Sans Pro"/>
          <w:b/>
          <w:lang w:val="ca-ES"/>
        </w:rPr>
      </w:pPr>
      <w:r w:rsidRPr="008A47C8">
        <w:rPr>
          <w:rFonts w:ascii="Source Sans Pro" w:hAnsi="Source Sans Pro"/>
          <w:b/>
          <w:lang w:val="ca-ES"/>
        </w:rPr>
        <w:t xml:space="preserve">Tercera </w:t>
      </w:r>
      <w:r w:rsidR="009A3757" w:rsidRPr="008A47C8">
        <w:rPr>
          <w:rFonts w:ascii="Source Sans Pro" w:hAnsi="Source Sans Pro"/>
          <w:b/>
          <w:lang w:val="ca-ES"/>
        </w:rPr>
        <w:t xml:space="preserve">prova:  </w:t>
      </w:r>
      <w:r w:rsidR="00A51BFC" w:rsidRPr="008A47C8">
        <w:rPr>
          <w:rFonts w:ascii="Source Sans Pro" w:hAnsi="Source Sans Pro"/>
          <w:b/>
          <w:lang w:val="ca-ES"/>
        </w:rPr>
        <w:t>Coneixements</w:t>
      </w:r>
      <w:r w:rsidR="009A3757" w:rsidRPr="008A47C8">
        <w:rPr>
          <w:rFonts w:ascii="Source Sans Pro" w:hAnsi="Source Sans Pro"/>
          <w:b/>
          <w:lang w:val="ca-ES"/>
        </w:rPr>
        <w:t xml:space="preserve"> general</w:t>
      </w:r>
      <w:r w:rsidR="00A51BFC" w:rsidRPr="008A47C8">
        <w:rPr>
          <w:rFonts w:ascii="Source Sans Pro" w:hAnsi="Source Sans Pro"/>
          <w:b/>
          <w:lang w:val="ca-ES"/>
        </w:rPr>
        <w:t xml:space="preserve">s i </w:t>
      </w:r>
      <w:r w:rsidR="009A3757" w:rsidRPr="008A47C8">
        <w:rPr>
          <w:rFonts w:ascii="Source Sans Pro" w:hAnsi="Source Sans Pro"/>
          <w:b/>
          <w:lang w:val="ca-ES"/>
        </w:rPr>
        <w:t>específic</w:t>
      </w:r>
      <w:r w:rsidR="00A51BFC" w:rsidRPr="008A47C8">
        <w:rPr>
          <w:rFonts w:ascii="Source Sans Pro" w:hAnsi="Source Sans Pro"/>
          <w:b/>
          <w:lang w:val="ca-ES"/>
        </w:rPr>
        <w:t>s</w:t>
      </w:r>
      <w:r w:rsidR="009A3757" w:rsidRPr="008A47C8">
        <w:rPr>
          <w:rFonts w:ascii="Source Sans Pro" w:hAnsi="Source Sans Pro"/>
          <w:b/>
          <w:lang w:val="ca-ES"/>
        </w:rPr>
        <w:t xml:space="preserve"> </w:t>
      </w:r>
    </w:p>
    <w:p w:rsidR="009A3757" w:rsidRPr="008A47C8" w:rsidRDefault="009A3757" w:rsidP="00C41568">
      <w:pPr>
        <w:jc w:val="both"/>
        <w:rPr>
          <w:rFonts w:ascii="Source Sans Pro" w:hAnsi="Source Sans Pro"/>
          <w:b/>
          <w:lang w:val="ca-ES"/>
        </w:rPr>
      </w:pPr>
      <w:bookmarkStart w:id="0" w:name="_GoBack"/>
      <w:bookmarkEnd w:id="0"/>
    </w:p>
    <w:p w:rsidR="009A3757" w:rsidRPr="008A47C8" w:rsidRDefault="00B150FB" w:rsidP="00C41568">
      <w:pPr>
        <w:jc w:val="both"/>
        <w:rPr>
          <w:rFonts w:ascii="Source Sans Pro" w:hAnsi="Source Sans Pro"/>
          <w:b/>
          <w:lang w:val="ca-ES"/>
        </w:rPr>
      </w:pPr>
      <w:r w:rsidRPr="008A47C8">
        <w:rPr>
          <w:rFonts w:ascii="Source Sans Pro" w:hAnsi="Source Sans Pro"/>
          <w:b/>
          <w:lang w:val="ca-ES"/>
        </w:rPr>
        <w:t xml:space="preserve">Data: </w:t>
      </w:r>
      <w:r w:rsidR="00BC3FE1">
        <w:rPr>
          <w:rFonts w:ascii="Source Sans Pro" w:hAnsi="Source Sans Pro"/>
          <w:b/>
          <w:lang w:val="ca-ES"/>
        </w:rPr>
        <w:t>2</w:t>
      </w:r>
      <w:r w:rsidR="002B5A8E">
        <w:rPr>
          <w:rFonts w:ascii="Source Sans Pro" w:hAnsi="Source Sans Pro"/>
          <w:b/>
          <w:lang w:val="ca-ES"/>
        </w:rPr>
        <w:t>3</w:t>
      </w:r>
      <w:r w:rsidR="009A3757" w:rsidRPr="008A47C8">
        <w:rPr>
          <w:rFonts w:ascii="Source Sans Pro" w:hAnsi="Source Sans Pro"/>
          <w:b/>
          <w:lang w:val="ca-ES"/>
        </w:rPr>
        <w:t>/</w:t>
      </w:r>
      <w:r w:rsidR="00BC3FE1">
        <w:rPr>
          <w:rFonts w:ascii="Source Sans Pro" w:hAnsi="Source Sans Pro"/>
          <w:b/>
          <w:lang w:val="ca-ES"/>
        </w:rPr>
        <w:t>0</w:t>
      </w:r>
      <w:r w:rsidRPr="008A47C8">
        <w:rPr>
          <w:rFonts w:ascii="Source Sans Pro" w:hAnsi="Source Sans Pro"/>
          <w:b/>
          <w:lang w:val="ca-ES"/>
        </w:rPr>
        <w:t>2</w:t>
      </w:r>
      <w:r w:rsidR="009A3757" w:rsidRPr="008A47C8">
        <w:rPr>
          <w:rFonts w:ascii="Source Sans Pro" w:hAnsi="Source Sans Pro"/>
          <w:b/>
          <w:lang w:val="ca-ES"/>
        </w:rPr>
        <w:t>/202</w:t>
      </w:r>
      <w:r w:rsidR="00BC3FE1">
        <w:rPr>
          <w:rFonts w:ascii="Source Sans Pro" w:hAnsi="Source Sans Pro"/>
          <w:b/>
          <w:lang w:val="ca-ES"/>
        </w:rPr>
        <w:t>6</w:t>
      </w:r>
    </w:p>
    <w:p w:rsidR="009A3757" w:rsidRPr="008A47C8" w:rsidRDefault="009A3757" w:rsidP="00C41568">
      <w:pPr>
        <w:jc w:val="both"/>
        <w:rPr>
          <w:rFonts w:ascii="Source Sans Pro" w:hAnsi="Source Sans Pro"/>
          <w:lang w:val="ca-ES"/>
        </w:rPr>
      </w:pPr>
    </w:p>
    <w:p w:rsidR="009A3757" w:rsidRPr="008A47C8" w:rsidRDefault="009A3757" w:rsidP="00C41568">
      <w:pPr>
        <w:snapToGrid w:val="0"/>
        <w:jc w:val="both"/>
        <w:rPr>
          <w:rFonts w:ascii="Source Sans Pro" w:hAnsi="Source Sans Pro"/>
          <w:lang w:val="ca-ES"/>
        </w:rPr>
      </w:pPr>
      <w:r w:rsidRPr="008A47C8">
        <w:rPr>
          <w:rFonts w:ascii="Source Sans Pro" w:hAnsi="Source Sans Pro"/>
          <w:lang w:val="ca-ES"/>
        </w:rPr>
        <w:t xml:space="preserve">Qualificació: aquesta prova és eliminatòria i es valorarà de 0 a 10 punts. </w:t>
      </w:r>
    </w:p>
    <w:p w:rsidR="009A3757" w:rsidRPr="008A47C8" w:rsidRDefault="009A3757" w:rsidP="00C41568">
      <w:pPr>
        <w:snapToGrid w:val="0"/>
        <w:jc w:val="both"/>
        <w:rPr>
          <w:rFonts w:ascii="Source Sans Pro" w:hAnsi="Source Sans Pro"/>
          <w:lang w:val="ca-ES"/>
        </w:rPr>
      </w:pPr>
      <w:r w:rsidRPr="008A47C8">
        <w:rPr>
          <w:rFonts w:ascii="Source Sans Pro" w:hAnsi="Source Sans Pro"/>
          <w:lang w:val="ca-ES"/>
        </w:rPr>
        <w:t xml:space="preserve">De cada pregunta només hi ha una resposta correcta. </w:t>
      </w:r>
    </w:p>
    <w:p w:rsidR="009A3757" w:rsidRPr="008A47C8" w:rsidRDefault="009A3757" w:rsidP="00C41568">
      <w:pPr>
        <w:snapToGrid w:val="0"/>
        <w:jc w:val="both"/>
        <w:rPr>
          <w:rFonts w:ascii="Source Sans Pro" w:hAnsi="Source Sans Pro" w:cs="Calibri"/>
          <w:lang w:val="ca-ES"/>
        </w:rPr>
      </w:pPr>
      <w:r w:rsidRPr="008A47C8">
        <w:rPr>
          <w:rFonts w:ascii="Source Sans Pro" w:hAnsi="Source Sans Pro" w:cs="Calibri"/>
          <w:lang w:val="ca-ES"/>
        </w:rPr>
        <w:t xml:space="preserve">Cada resposta correcta suma 0,20 punts. </w:t>
      </w:r>
    </w:p>
    <w:p w:rsidR="009A3757" w:rsidRPr="008A47C8" w:rsidRDefault="009A3757" w:rsidP="00C41568">
      <w:pPr>
        <w:snapToGrid w:val="0"/>
        <w:jc w:val="both"/>
        <w:rPr>
          <w:rFonts w:ascii="Source Sans Pro" w:hAnsi="Source Sans Pro" w:cs="Calibri"/>
          <w:lang w:val="ca-ES"/>
        </w:rPr>
      </w:pPr>
      <w:r w:rsidRPr="008A47C8">
        <w:rPr>
          <w:rFonts w:ascii="Source Sans Pro" w:hAnsi="Source Sans Pro" w:cs="Calibri"/>
          <w:lang w:val="ca-ES"/>
        </w:rPr>
        <w:t xml:space="preserve">La resposta en blanc </w:t>
      </w:r>
      <w:r w:rsidR="00AE1C4A">
        <w:rPr>
          <w:rFonts w:ascii="Source Sans Pro" w:hAnsi="Source Sans Pro" w:cs="Calibri"/>
          <w:lang w:val="ca-ES"/>
        </w:rPr>
        <w:t xml:space="preserve">i la incorrecta </w:t>
      </w:r>
      <w:r w:rsidRPr="008A47C8">
        <w:rPr>
          <w:rFonts w:ascii="Source Sans Pro" w:hAnsi="Source Sans Pro" w:cs="Calibri"/>
          <w:lang w:val="ca-ES"/>
        </w:rPr>
        <w:t xml:space="preserve">no suma ni resta cap punt. </w:t>
      </w:r>
    </w:p>
    <w:p w:rsidR="009A3757" w:rsidRPr="008A47C8" w:rsidRDefault="00B35831" w:rsidP="00C41568">
      <w:pPr>
        <w:spacing w:after="120"/>
        <w:jc w:val="both"/>
        <w:rPr>
          <w:rFonts w:ascii="Source Sans Pro" w:hAnsi="Source Sans Pro"/>
          <w:lang w:val="ca-ES"/>
        </w:rPr>
      </w:pPr>
      <w:r>
        <w:rPr>
          <w:rFonts w:ascii="Source Sans Pro" w:hAnsi="Source Sans Pro"/>
          <w:lang w:val="ca-ES"/>
        </w:rPr>
        <w:t>Per poder continuar amb el procés de selecció caldrà obtenir una puntuació mínima de 4 punts.</w:t>
      </w:r>
    </w:p>
    <w:p w:rsidR="009A3757" w:rsidRPr="008A47C8" w:rsidRDefault="009A3757" w:rsidP="00C41568">
      <w:pPr>
        <w:spacing w:after="120"/>
        <w:jc w:val="both"/>
        <w:rPr>
          <w:rFonts w:ascii="Source Sans Pro" w:hAnsi="Source Sans Pro"/>
          <w:lang w:val="ca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257"/>
        <w:gridCol w:w="4111"/>
      </w:tblGrid>
      <w:tr w:rsidR="009A3757" w:rsidRPr="008A47C8" w:rsidTr="006855EA">
        <w:trPr>
          <w:trHeight w:val="400"/>
        </w:trPr>
        <w:tc>
          <w:tcPr>
            <w:tcW w:w="3257" w:type="dxa"/>
          </w:tcPr>
          <w:p w:rsidR="009A3757" w:rsidRPr="008A47C8" w:rsidRDefault="009A3757" w:rsidP="00C41568">
            <w:pPr>
              <w:jc w:val="both"/>
              <w:rPr>
                <w:rFonts w:ascii="Source Sans Pro" w:hAnsi="Source Sans Pro"/>
                <w:lang w:val="ca-ES"/>
              </w:rPr>
            </w:pPr>
            <w:r w:rsidRPr="008A47C8">
              <w:rPr>
                <w:rFonts w:ascii="Source Sans Pro" w:hAnsi="Source Sans Pro"/>
                <w:lang w:val="ca-ES"/>
              </w:rPr>
              <w:t>ENCERTS x 0,20:</w:t>
            </w:r>
          </w:p>
        </w:tc>
        <w:tc>
          <w:tcPr>
            <w:tcW w:w="4111" w:type="dxa"/>
          </w:tcPr>
          <w:p w:rsidR="009A3757" w:rsidRPr="008A47C8" w:rsidRDefault="009A3757" w:rsidP="00C41568">
            <w:pPr>
              <w:jc w:val="both"/>
              <w:rPr>
                <w:rFonts w:ascii="Source Sans Pro" w:hAnsi="Source Sans Pro"/>
                <w:lang w:val="ca-ES"/>
              </w:rPr>
            </w:pPr>
          </w:p>
        </w:tc>
      </w:tr>
      <w:tr w:rsidR="009A3757" w:rsidRPr="008A47C8" w:rsidTr="006855EA">
        <w:trPr>
          <w:trHeight w:val="426"/>
        </w:trPr>
        <w:tc>
          <w:tcPr>
            <w:tcW w:w="3257" w:type="dxa"/>
          </w:tcPr>
          <w:p w:rsidR="009A3757" w:rsidRPr="008A47C8" w:rsidRDefault="009A3757" w:rsidP="00C41568">
            <w:pPr>
              <w:jc w:val="both"/>
              <w:rPr>
                <w:rFonts w:ascii="Source Sans Pro" w:hAnsi="Source Sans Pro"/>
                <w:lang w:val="ca-ES"/>
              </w:rPr>
            </w:pPr>
            <w:r w:rsidRPr="008A47C8">
              <w:rPr>
                <w:rFonts w:ascii="Source Sans Pro" w:hAnsi="Source Sans Pro"/>
                <w:lang w:val="ca-ES"/>
              </w:rPr>
              <w:t>EN BLANC</w:t>
            </w:r>
            <w:r w:rsidR="006855EA">
              <w:rPr>
                <w:rFonts w:ascii="Source Sans Pro" w:hAnsi="Source Sans Pro"/>
                <w:lang w:val="ca-ES"/>
              </w:rPr>
              <w:t>/INCORRECTA</w:t>
            </w:r>
            <w:r w:rsidRPr="008A47C8">
              <w:rPr>
                <w:rFonts w:ascii="Source Sans Pro" w:hAnsi="Source Sans Pro"/>
                <w:lang w:val="ca-ES"/>
              </w:rPr>
              <w:t xml:space="preserve"> x 0</w:t>
            </w:r>
            <w:r w:rsidR="000A1835" w:rsidRPr="008A47C8">
              <w:rPr>
                <w:rFonts w:ascii="Source Sans Pro" w:hAnsi="Source Sans Pro"/>
                <w:lang w:val="ca-ES"/>
              </w:rPr>
              <w:t>,00</w:t>
            </w:r>
            <w:r w:rsidRPr="008A47C8">
              <w:rPr>
                <w:rFonts w:ascii="Source Sans Pro" w:hAnsi="Source Sans Pro"/>
                <w:lang w:val="ca-ES"/>
              </w:rPr>
              <w:t>:</w:t>
            </w:r>
          </w:p>
        </w:tc>
        <w:tc>
          <w:tcPr>
            <w:tcW w:w="4111" w:type="dxa"/>
          </w:tcPr>
          <w:p w:rsidR="009A3757" w:rsidRPr="008A47C8" w:rsidRDefault="009A3757" w:rsidP="00C41568">
            <w:pPr>
              <w:jc w:val="both"/>
              <w:rPr>
                <w:rFonts w:ascii="Source Sans Pro" w:hAnsi="Source Sans Pro"/>
                <w:lang w:val="ca-ES"/>
              </w:rPr>
            </w:pPr>
          </w:p>
        </w:tc>
      </w:tr>
      <w:tr w:rsidR="000A1835" w:rsidRPr="008A47C8" w:rsidTr="006855EA">
        <w:trPr>
          <w:trHeight w:val="426"/>
        </w:trPr>
        <w:tc>
          <w:tcPr>
            <w:tcW w:w="3257" w:type="dxa"/>
          </w:tcPr>
          <w:p w:rsidR="000A1835" w:rsidRPr="008A47C8" w:rsidRDefault="000A1835" w:rsidP="00C41568">
            <w:pPr>
              <w:jc w:val="both"/>
              <w:rPr>
                <w:rFonts w:ascii="Source Sans Pro" w:hAnsi="Source Sans Pro"/>
                <w:lang w:val="ca-ES"/>
              </w:rPr>
            </w:pPr>
            <w:r w:rsidRPr="008A47C8">
              <w:rPr>
                <w:rFonts w:ascii="Source Sans Pro" w:hAnsi="Source Sans Pro"/>
                <w:lang w:val="ca-ES"/>
              </w:rPr>
              <w:t>PUNTUACIÓ TOTAL:</w:t>
            </w:r>
          </w:p>
        </w:tc>
        <w:tc>
          <w:tcPr>
            <w:tcW w:w="4111" w:type="dxa"/>
          </w:tcPr>
          <w:p w:rsidR="000A1835" w:rsidRPr="008A47C8" w:rsidRDefault="000A1835" w:rsidP="00C41568">
            <w:pPr>
              <w:jc w:val="both"/>
              <w:rPr>
                <w:rFonts w:ascii="Source Sans Pro" w:hAnsi="Source Sans Pro"/>
                <w:lang w:val="ca-ES"/>
              </w:rPr>
            </w:pPr>
          </w:p>
        </w:tc>
      </w:tr>
    </w:tbl>
    <w:p w:rsidR="009A3757" w:rsidRPr="008A47C8" w:rsidRDefault="009A3757" w:rsidP="00C41568">
      <w:pPr>
        <w:jc w:val="both"/>
        <w:rPr>
          <w:rFonts w:ascii="Source Sans Pro" w:hAnsi="Source Sans Pro"/>
          <w:lang w:val="ca-ES"/>
        </w:rPr>
      </w:pPr>
    </w:p>
    <w:p w:rsidR="009A3757" w:rsidRPr="008A47C8" w:rsidRDefault="009A3757" w:rsidP="00C41568">
      <w:pPr>
        <w:pStyle w:val="Prrafodelista"/>
        <w:spacing w:line="276" w:lineRule="auto"/>
        <w:jc w:val="both"/>
        <w:rPr>
          <w:rFonts w:ascii="Source Sans Pro" w:hAnsi="Source Sans Pro" w:cs="Arial"/>
          <w:shd w:val="clear" w:color="auto" w:fill="FFFFFF"/>
          <w:lang w:val="ca-ES"/>
        </w:rPr>
      </w:pPr>
    </w:p>
    <w:p w:rsidR="006757FB" w:rsidRPr="0047348C" w:rsidRDefault="008C756C" w:rsidP="00C41568">
      <w:pPr>
        <w:spacing w:before="100" w:beforeAutospacing="1" w:after="100" w:afterAutospacing="1" w:line="240" w:lineRule="auto"/>
        <w:jc w:val="both"/>
        <w:outlineLvl w:val="1"/>
        <w:rPr>
          <w:rFonts w:ascii="Source Sans Pro" w:eastAsia="Times New Roman" w:hAnsi="Source Sans Pro" w:cs="Times New Roman"/>
          <w:lang w:val="ca-ES" w:eastAsia="es-ES"/>
        </w:rPr>
      </w:pPr>
      <w:r w:rsidRPr="008A47C8">
        <w:rPr>
          <w:rFonts w:ascii="Source Sans Pro" w:hAnsi="Source Sans Pro"/>
          <w:lang w:val="ca-ES"/>
        </w:rPr>
        <w:br w:type="page"/>
      </w:r>
    </w:p>
    <w:p w:rsidR="00EC029E" w:rsidRPr="00C41568" w:rsidRDefault="00EA0B95" w:rsidP="00C41568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284" w:hanging="426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lastRenderedPageBreak/>
        <w:t xml:space="preserve">D’acord amb l’article 34.1 de la Llei 39/2015, d’1 d’octubre, del procediment administratiu comú de les </w:t>
      </w:r>
      <w:r w:rsidR="006A615D"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administracions</w:t>
      </w: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 públiques (LPAC), indica quin dels següents és un </w:t>
      </w:r>
      <w:r w:rsidR="003559B7"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requisit de l’acte administratiu:</w:t>
      </w:r>
    </w:p>
    <w:p w:rsidR="003559B7" w:rsidRPr="00C41568" w:rsidRDefault="003559B7" w:rsidP="00C41568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Source Sans Pro" w:eastAsia="Times New Roman" w:hAnsi="Source Sans Pro" w:cs="Times New Roman"/>
          <w:lang w:val="ca-ES" w:eastAsia="es-ES"/>
        </w:rPr>
      </w:pPr>
    </w:p>
    <w:p w:rsidR="0047348C" w:rsidRPr="00C41568" w:rsidRDefault="003559B7" w:rsidP="00C41568">
      <w:pPr>
        <w:pStyle w:val="Prrafodelista"/>
        <w:numPr>
          <w:ilvl w:val="0"/>
          <w:numId w:val="26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 xml:space="preserve">Que s’hagi dictat per l’òrgan competent. </w:t>
      </w:r>
      <w:r w:rsidR="0047348C" w:rsidRPr="00C41568">
        <w:rPr>
          <w:rFonts w:ascii="Source Sans Pro" w:eastAsia="Times New Roman" w:hAnsi="Source Sans Pro" w:cs="Times New Roman"/>
          <w:lang w:val="ca-ES" w:eastAsia="es-ES"/>
        </w:rPr>
        <w:t xml:space="preserve"> </w:t>
      </w:r>
    </w:p>
    <w:p w:rsidR="0047348C" w:rsidRPr="00C41568" w:rsidRDefault="003559B7" w:rsidP="00C41568">
      <w:pPr>
        <w:pStyle w:val="Prrafodelista"/>
        <w:numPr>
          <w:ilvl w:val="0"/>
          <w:numId w:val="26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 xml:space="preserve">Que sigui conforme a la petició del </w:t>
      </w:r>
      <w:r w:rsidR="0047348C" w:rsidRPr="00C41568">
        <w:rPr>
          <w:rFonts w:ascii="Source Sans Pro" w:eastAsia="Times New Roman" w:hAnsi="Source Sans Pro" w:cs="Times New Roman"/>
          <w:lang w:val="ca-ES" w:eastAsia="es-ES"/>
        </w:rPr>
        <w:t>ciutadà</w:t>
      </w:r>
      <w:r w:rsidR="00EC029E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47348C" w:rsidRPr="00C41568" w:rsidRDefault="003559B7" w:rsidP="00C41568">
      <w:pPr>
        <w:pStyle w:val="Prrafodelista"/>
        <w:numPr>
          <w:ilvl w:val="0"/>
          <w:numId w:val="26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Que e</w:t>
      </w:r>
      <w:r w:rsidR="0047348C" w:rsidRPr="00C41568">
        <w:rPr>
          <w:rFonts w:ascii="Source Sans Pro" w:eastAsia="Times New Roman" w:hAnsi="Source Sans Pro" w:cs="Times New Roman"/>
          <w:lang w:val="ca-ES" w:eastAsia="es-ES"/>
        </w:rPr>
        <w:t>l</w:t>
      </w:r>
      <w:r w:rsidR="00625851" w:rsidRPr="00C41568">
        <w:rPr>
          <w:rFonts w:ascii="Source Sans Pro" w:eastAsia="Times New Roman" w:hAnsi="Source Sans Pro" w:cs="Times New Roman"/>
          <w:lang w:val="ca-ES" w:eastAsia="es-ES"/>
        </w:rPr>
        <w:t xml:space="preserve"> document estigui numerat. </w:t>
      </w:r>
    </w:p>
    <w:p w:rsidR="00EC029E" w:rsidRPr="00C41568" w:rsidRDefault="00625851" w:rsidP="00C41568">
      <w:pPr>
        <w:pStyle w:val="Prrafodelista"/>
        <w:numPr>
          <w:ilvl w:val="0"/>
          <w:numId w:val="26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 xml:space="preserve">Que disposi del segell d’òrgan de l’administració que hagi dictat l’acte. </w:t>
      </w:r>
    </w:p>
    <w:p w:rsidR="00EB5D23" w:rsidRPr="00C41568" w:rsidRDefault="00EB5D23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eastAsiaTheme="minorHAnsi" w:hAnsi="Source Sans Pro" w:cs="Calibri"/>
          <w:b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>L’article 6 de l’Ordre TMA 851/2021, de 23 de juliol, regula les àrees  de descans. Indica quina de les següents afirmacions és la correcta:</w:t>
      </w:r>
    </w:p>
    <w:p w:rsidR="00EB5D23" w:rsidRPr="00C41568" w:rsidRDefault="00EB5D23" w:rsidP="00C41568">
      <w:pPr>
        <w:pStyle w:val="NormalWeb"/>
        <w:numPr>
          <w:ilvl w:val="0"/>
          <w:numId w:val="4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Han de tenir una alçada lliure de pas no inferior a 2,50 m</w:t>
      </w:r>
    </w:p>
    <w:p w:rsidR="00EB5D23" w:rsidRPr="00C41568" w:rsidRDefault="00EB5D23" w:rsidP="00C41568">
      <w:pPr>
        <w:pStyle w:val="NormalWeb"/>
        <w:numPr>
          <w:ilvl w:val="0"/>
          <w:numId w:val="4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No poden tenir més de tres graons seguits</w:t>
      </w:r>
    </w:p>
    <w:p w:rsidR="00EB5D23" w:rsidRPr="00C41568" w:rsidRDefault="00EB5D23" w:rsidP="00C41568">
      <w:pPr>
        <w:pStyle w:val="NormalWeb"/>
        <w:numPr>
          <w:ilvl w:val="0"/>
          <w:numId w:val="4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Han de disposar de seients individuals. </w:t>
      </w:r>
    </w:p>
    <w:p w:rsidR="00EB5D23" w:rsidRPr="00C41568" w:rsidRDefault="00EB5D23" w:rsidP="00C41568">
      <w:pPr>
        <w:pStyle w:val="NormalWeb"/>
        <w:numPr>
          <w:ilvl w:val="0"/>
          <w:numId w:val="48"/>
        </w:numPr>
        <w:ind w:left="567" w:hanging="283"/>
        <w:jc w:val="both"/>
        <w:rPr>
          <w:rStyle w:val="Textoennegrita"/>
          <w:rFonts w:ascii="Source Sans Pro" w:hAnsi="Source Sans Pro" w:cs="Calibri"/>
          <w:b w:val="0"/>
          <w:bCs w:val="0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Han de disposar de b</w:t>
      </w:r>
      <w:r w:rsidRPr="00C41568">
        <w:rPr>
          <w:rStyle w:val="Textoennegrita"/>
          <w:rFonts w:ascii="Source Sans Pro" w:hAnsi="Source Sans Pro" w:cs="Calibri"/>
          <w:b w:val="0"/>
          <w:color w:val="000000"/>
          <w:sz w:val="22"/>
          <w:szCs w:val="22"/>
        </w:rPr>
        <w:t>ancs accessibles, amb espai lliure per cadires de rodes i suficient amplada per girar.</w:t>
      </w:r>
    </w:p>
    <w:p w:rsidR="009C5D49" w:rsidRPr="00C41568" w:rsidRDefault="007633B2" w:rsidP="00C41568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284" w:hanging="426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D’acord amb el que preveu la Llei</w:t>
      </w:r>
      <w:r w:rsidR="006A615D"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 9/2017, de 8 de novembre, </w:t>
      </w: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 de contr</w:t>
      </w:r>
      <w:r w:rsidR="00347EB9"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actes del sector públic (LCSP)</w:t>
      </w: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 indica quin dels següents principis regeix la contractació del sector públic: </w:t>
      </w:r>
    </w:p>
    <w:p w:rsidR="007633B2" w:rsidRPr="00C41568" w:rsidRDefault="007633B2" w:rsidP="00C41568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Source Sans Pro" w:eastAsia="Times New Roman" w:hAnsi="Source Sans Pro" w:cs="Times New Roman"/>
          <w:lang w:val="ca-ES" w:eastAsia="es-ES"/>
        </w:rPr>
      </w:pPr>
    </w:p>
    <w:p w:rsidR="0047348C" w:rsidRPr="00C41568" w:rsidRDefault="0047348C" w:rsidP="00C41568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Discrecionalitat</w:t>
      </w:r>
      <w:r w:rsidR="00AD56E9" w:rsidRPr="00C41568">
        <w:rPr>
          <w:rFonts w:ascii="Source Sans Pro" w:eastAsia="Times New Roman" w:hAnsi="Source Sans Pro" w:cs="Times New Roman"/>
          <w:lang w:val="ca-ES" w:eastAsia="es-ES"/>
        </w:rPr>
        <w:t xml:space="preserve">, concurrència i eficàcia administrativa. </w:t>
      </w:r>
    </w:p>
    <w:p w:rsidR="00690E43" w:rsidRPr="00C41568" w:rsidRDefault="00AD56E9" w:rsidP="00C41568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 xml:space="preserve">Igualtat i celeritat. </w:t>
      </w:r>
    </w:p>
    <w:p w:rsidR="009C5D49" w:rsidRPr="00C41568" w:rsidRDefault="00690E43" w:rsidP="00C41568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Concurrència, igualtat i  s</w:t>
      </w:r>
      <w:r w:rsidR="009C5D49" w:rsidRPr="00C41568">
        <w:rPr>
          <w:rFonts w:ascii="Source Sans Pro" w:eastAsia="Times New Roman" w:hAnsi="Source Sans Pro" w:cs="Times New Roman"/>
          <w:lang w:val="ca-ES" w:eastAsia="es-ES"/>
        </w:rPr>
        <w:t>ilenci administratiu</w:t>
      </w:r>
      <w:r w:rsidRPr="00C41568">
        <w:rPr>
          <w:rFonts w:ascii="Source Sans Pro" w:eastAsia="Times New Roman" w:hAnsi="Source Sans Pro" w:cs="Times New Roman"/>
          <w:lang w:val="ca-ES" w:eastAsia="es-ES"/>
        </w:rPr>
        <w:t xml:space="preserve"> favorable al licitador.</w:t>
      </w:r>
    </w:p>
    <w:p w:rsidR="0047348C" w:rsidRPr="00C41568" w:rsidRDefault="00690E43" w:rsidP="00C41568">
      <w:pPr>
        <w:pStyle w:val="Prrafodelista"/>
        <w:numPr>
          <w:ilvl w:val="0"/>
          <w:numId w:val="28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 xml:space="preserve">Concurrència, igualtat, publicitat i no discriminació. </w:t>
      </w:r>
    </w:p>
    <w:p w:rsidR="007551C6" w:rsidRDefault="007551C6" w:rsidP="007551C6">
      <w:pPr>
        <w:pStyle w:val="Prrafodelista"/>
        <w:spacing w:before="100" w:beforeAutospacing="1" w:after="100" w:afterAutospacing="1" w:line="240" w:lineRule="auto"/>
        <w:ind w:left="284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</w:p>
    <w:p w:rsidR="00516385" w:rsidRPr="00C41568" w:rsidRDefault="00486AFD" w:rsidP="00C41568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284" w:hanging="426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D’entre les següents definicions, indica quina és la que correspon a la d</w:t>
      </w:r>
      <w:r w:rsidR="00516385"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’assetjament psicològic </w:t>
      </w: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a la feina:</w:t>
      </w:r>
    </w:p>
    <w:p w:rsidR="000F0B27" w:rsidRPr="00C41568" w:rsidRDefault="000F0B27" w:rsidP="00C41568">
      <w:pPr>
        <w:pStyle w:val="Prrafodelista"/>
        <w:spacing w:before="100" w:beforeAutospacing="1" w:after="100" w:afterAutospacing="1" w:line="240" w:lineRule="auto"/>
        <w:ind w:left="284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</w:p>
    <w:p w:rsidR="00516385" w:rsidRPr="00C41568" w:rsidRDefault="006F7D91" w:rsidP="00C41568">
      <w:pPr>
        <w:pStyle w:val="Prrafodelista"/>
        <w:numPr>
          <w:ilvl w:val="0"/>
          <w:numId w:val="30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Una disparitat de criteris entre ciutadà i treballador.</w:t>
      </w:r>
    </w:p>
    <w:p w:rsidR="00516385" w:rsidRPr="00C41568" w:rsidRDefault="00516385" w:rsidP="00C41568">
      <w:pPr>
        <w:pStyle w:val="Prrafodelista"/>
        <w:numPr>
          <w:ilvl w:val="0"/>
          <w:numId w:val="30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Una crítica professional</w:t>
      </w:r>
      <w:r w:rsidR="009C3123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516385" w:rsidRPr="00C41568" w:rsidRDefault="00516385" w:rsidP="00C41568">
      <w:pPr>
        <w:pStyle w:val="Prrafodelista"/>
        <w:numPr>
          <w:ilvl w:val="0"/>
          <w:numId w:val="30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 xml:space="preserve">Una conducta </w:t>
      </w:r>
      <w:r w:rsidR="00A44E4A" w:rsidRPr="00C41568">
        <w:rPr>
          <w:rFonts w:ascii="Source Sans Pro" w:eastAsia="Times New Roman" w:hAnsi="Source Sans Pro" w:cs="Times New Roman"/>
          <w:lang w:val="ca-ES" w:eastAsia="es-ES"/>
        </w:rPr>
        <w:t xml:space="preserve">violenta  i </w:t>
      </w:r>
      <w:r w:rsidRPr="00C41568">
        <w:rPr>
          <w:rFonts w:ascii="Source Sans Pro" w:eastAsia="Times New Roman" w:hAnsi="Source Sans Pro" w:cs="Times New Roman"/>
          <w:lang w:val="ca-ES" w:eastAsia="es-ES"/>
        </w:rPr>
        <w:t>repeti</w:t>
      </w:r>
      <w:r w:rsidR="00A75A6C" w:rsidRPr="00C41568">
        <w:rPr>
          <w:rFonts w:ascii="Source Sans Pro" w:eastAsia="Times New Roman" w:hAnsi="Source Sans Pro" w:cs="Times New Roman"/>
          <w:lang w:val="ca-ES" w:eastAsia="es-ES"/>
        </w:rPr>
        <w:t>da</w:t>
      </w:r>
      <w:r w:rsidR="001466FC" w:rsidRPr="00C41568">
        <w:rPr>
          <w:rFonts w:ascii="Source Sans Pro" w:eastAsia="Times New Roman" w:hAnsi="Source Sans Pro" w:cs="Times New Roman"/>
          <w:lang w:val="ca-ES" w:eastAsia="es-ES"/>
        </w:rPr>
        <w:t xml:space="preserve"> </w:t>
      </w:r>
      <w:r w:rsidR="00A75A6C" w:rsidRPr="00C41568">
        <w:rPr>
          <w:rFonts w:ascii="Source Sans Pro" w:eastAsia="Times New Roman" w:hAnsi="Source Sans Pro" w:cs="Times New Roman"/>
          <w:lang w:val="ca-ES" w:eastAsia="es-ES"/>
        </w:rPr>
        <w:t xml:space="preserve"> que </w:t>
      </w:r>
      <w:r w:rsidR="00A44E4A" w:rsidRPr="00C41568">
        <w:rPr>
          <w:rFonts w:ascii="Source Sans Pro" w:eastAsia="Times New Roman" w:hAnsi="Source Sans Pro" w:cs="Times New Roman"/>
          <w:lang w:val="ca-ES" w:eastAsia="es-ES"/>
        </w:rPr>
        <w:t>agredeix, amenaça, humilia o lesiona a</w:t>
      </w:r>
      <w:r w:rsidR="00A75A6C" w:rsidRPr="00C41568">
        <w:rPr>
          <w:rFonts w:ascii="Source Sans Pro" w:eastAsia="Times New Roman" w:hAnsi="Source Sans Pro" w:cs="Times New Roman"/>
          <w:lang w:val="ca-ES" w:eastAsia="es-ES"/>
        </w:rPr>
        <w:t>l</w:t>
      </w:r>
      <w:r w:rsidR="002C62C9" w:rsidRPr="00C41568">
        <w:rPr>
          <w:rFonts w:ascii="Source Sans Pro" w:eastAsia="Times New Roman" w:hAnsi="Source Sans Pro" w:cs="Times New Roman"/>
          <w:lang w:val="ca-ES" w:eastAsia="es-ES"/>
        </w:rPr>
        <w:t>/la</w:t>
      </w:r>
      <w:r w:rsidR="00A75A6C" w:rsidRPr="00C41568">
        <w:rPr>
          <w:rFonts w:ascii="Source Sans Pro" w:eastAsia="Times New Roman" w:hAnsi="Source Sans Pro" w:cs="Times New Roman"/>
          <w:lang w:val="ca-ES" w:eastAsia="es-ES"/>
        </w:rPr>
        <w:t xml:space="preserve"> treballador</w:t>
      </w:r>
      <w:r w:rsidR="002C62C9" w:rsidRPr="00C41568">
        <w:rPr>
          <w:rFonts w:ascii="Source Sans Pro" w:eastAsia="Times New Roman" w:hAnsi="Source Sans Pro" w:cs="Times New Roman"/>
          <w:lang w:val="ca-ES" w:eastAsia="es-ES"/>
        </w:rPr>
        <w:t>/a</w:t>
      </w:r>
      <w:r w:rsidR="00A75A6C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A75A6C" w:rsidRPr="00C41568" w:rsidRDefault="00516385" w:rsidP="00C41568">
      <w:pPr>
        <w:pStyle w:val="Prrafodelista"/>
        <w:numPr>
          <w:ilvl w:val="0"/>
          <w:numId w:val="30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Un desacord laboral</w:t>
      </w:r>
      <w:r w:rsidR="00A75A6C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FD3B06" w:rsidRPr="00C41568" w:rsidRDefault="00FD3B06" w:rsidP="00C41568">
      <w:pPr>
        <w:pStyle w:val="Prrafodelista"/>
        <w:spacing w:before="100" w:beforeAutospacing="1" w:after="100" w:afterAutospacing="1" w:line="240" w:lineRule="auto"/>
        <w:ind w:left="567"/>
        <w:jc w:val="both"/>
        <w:rPr>
          <w:rFonts w:ascii="Source Sans Pro" w:eastAsia="Times New Roman" w:hAnsi="Source Sans Pro" w:cs="Times New Roman"/>
          <w:lang w:val="ca-ES" w:eastAsia="es-ES"/>
        </w:rPr>
      </w:pPr>
    </w:p>
    <w:p w:rsidR="0047348C" w:rsidRPr="00C41568" w:rsidRDefault="0047348C" w:rsidP="00C41568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284" w:hanging="426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Quin dret reconeix la normativa de transparència?</w:t>
      </w:r>
    </w:p>
    <w:p w:rsidR="00486AFD" w:rsidRPr="00C41568" w:rsidRDefault="00486AFD" w:rsidP="00C41568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Source Sans Pro" w:eastAsia="Times New Roman" w:hAnsi="Source Sans Pro" w:cs="Times New Roman"/>
          <w:lang w:val="ca-ES" w:eastAsia="es-ES"/>
        </w:rPr>
      </w:pPr>
    </w:p>
    <w:p w:rsidR="0047348C" w:rsidRPr="00C41568" w:rsidRDefault="00682450" w:rsidP="00C41568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L’a</w:t>
      </w:r>
      <w:r w:rsidR="0047348C" w:rsidRPr="00C41568">
        <w:rPr>
          <w:rFonts w:ascii="Source Sans Pro" w:eastAsia="Times New Roman" w:hAnsi="Source Sans Pro" w:cs="Times New Roman"/>
          <w:lang w:val="ca-ES" w:eastAsia="es-ES"/>
        </w:rPr>
        <w:t>ccés a subvencions</w:t>
      </w:r>
      <w:r w:rsidR="00FD3B06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FD3B06" w:rsidRPr="00C41568" w:rsidRDefault="00682450" w:rsidP="00C41568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L’a</w:t>
      </w:r>
      <w:r w:rsidR="0047348C" w:rsidRPr="00C41568">
        <w:rPr>
          <w:rFonts w:ascii="Source Sans Pro" w:eastAsia="Times New Roman" w:hAnsi="Source Sans Pro" w:cs="Times New Roman"/>
          <w:lang w:val="ca-ES" w:eastAsia="es-ES"/>
        </w:rPr>
        <w:t>ccés a la informació pública</w:t>
      </w:r>
      <w:r w:rsidR="00FD3B06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47348C" w:rsidRPr="00C41568" w:rsidRDefault="00682450" w:rsidP="00C41568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L’a</w:t>
      </w:r>
      <w:r w:rsidR="0047348C" w:rsidRPr="00C41568">
        <w:rPr>
          <w:rFonts w:ascii="Source Sans Pro" w:eastAsia="Times New Roman" w:hAnsi="Source Sans Pro" w:cs="Times New Roman"/>
          <w:lang w:val="ca-ES" w:eastAsia="es-ES"/>
        </w:rPr>
        <w:t>ccés preferent a concursos</w:t>
      </w:r>
      <w:r w:rsidR="00FD3B06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FD3B06" w:rsidRPr="00C41568" w:rsidRDefault="00682450" w:rsidP="00C41568">
      <w:pPr>
        <w:pStyle w:val="Prrafodelista"/>
        <w:numPr>
          <w:ilvl w:val="0"/>
          <w:numId w:val="3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L’a</w:t>
      </w:r>
      <w:r w:rsidR="0047348C" w:rsidRPr="00C41568">
        <w:rPr>
          <w:rFonts w:ascii="Source Sans Pro" w:eastAsia="Times New Roman" w:hAnsi="Source Sans Pro" w:cs="Times New Roman"/>
          <w:lang w:val="ca-ES" w:eastAsia="es-ES"/>
        </w:rPr>
        <w:t>ccés a dades personals d’altres</w:t>
      </w:r>
      <w:r w:rsidR="00FD3B06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252AAF" w:rsidRDefault="00252AAF">
      <w:pPr>
        <w:rPr>
          <w:rFonts w:ascii="Source Sans Pro" w:eastAsia="Times New Roman" w:hAnsi="Source Sans Pro" w:cs="Times New Roman"/>
          <w:b/>
          <w:lang w:val="ca-ES" w:eastAsia="es-ES"/>
        </w:rPr>
      </w:pPr>
      <w:r>
        <w:rPr>
          <w:rFonts w:ascii="Source Sans Pro" w:hAnsi="Source Sans Pro"/>
          <w:b/>
        </w:rPr>
        <w:br w:type="page"/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b/>
          <w:sz w:val="22"/>
          <w:szCs w:val="22"/>
        </w:rPr>
      </w:pPr>
      <w:r w:rsidRPr="00C41568">
        <w:rPr>
          <w:rFonts w:ascii="Source Sans Pro" w:hAnsi="Source Sans Pro"/>
          <w:b/>
          <w:sz w:val="22"/>
          <w:szCs w:val="22"/>
        </w:rPr>
        <w:lastRenderedPageBreak/>
        <w:t>L’article 135.2 del P</w:t>
      </w:r>
      <w:r w:rsidR="003642B0" w:rsidRPr="00C41568">
        <w:rPr>
          <w:rFonts w:ascii="Source Sans Pro" w:hAnsi="Source Sans Pro"/>
          <w:b/>
          <w:sz w:val="22"/>
          <w:szCs w:val="22"/>
        </w:rPr>
        <w:t xml:space="preserve">la </w:t>
      </w:r>
      <w:r w:rsidRPr="00C41568">
        <w:rPr>
          <w:rFonts w:ascii="Source Sans Pro" w:hAnsi="Source Sans Pro"/>
          <w:b/>
          <w:sz w:val="22"/>
          <w:szCs w:val="22"/>
        </w:rPr>
        <w:t>G</w:t>
      </w:r>
      <w:r w:rsidR="003642B0" w:rsidRPr="00C41568">
        <w:rPr>
          <w:rFonts w:ascii="Source Sans Pro" w:hAnsi="Source Sans Pro"/>
          <w:b/>
          <w:sz w:val="22"/>
          <w:szCs w:val="22"/>
        </w:rPr>
        <w:t>eneral d’</w:t>
      </w:r>
      <w:r w:rsidRPr="00C41568">
        <w:rPr>
          <w:rFonts w:ascii="Source Sans Pro" w:hAnsi="Source Sans Pro"/>
          <w:b/>
          <w:sz w:val="22"/>
          <w:szCs w:val="22"/>
        </w:rPr>
        <w:t>O</w:t>
      </w:r>
      <w:r w:rsidR="003642B0" w:rsidRPr="00C41568">
        <w:rPr>
          <w:rFonts w:ascii="Source Sans Pro" w:hAnsi="Source Sans Pro"/>
          <w:b/>
          <w:sz w:val="22"/>
          <w:szCs w:val="22"/>
        </w:rPr>
        <w:t xml:space="preserve">rdenació </w:t>
      </w:r>
      <w:r w:rsidRPr="00C41568">
        <w:rPr>
          <w:rFonts w:ascii="Source Sans Pro" w:hAnsi="Source Sans Pro"/>
          <w:b/>
          <w:sz w:val="22"/>
          <w:szCs w:val="22"/>
        </w:rPr>
        <w:t>U</w:t>
      </w:r>
      <w:r w:rsidR="003642B0" w:rsidRPr="00C41568">
        <w:rPr>
          <w:rFonts w:ascii="Source Sans Pro" w:hAnsi="Source Sans Pro"/>
          <w:b/>
          <w:sz w:val="22"/>
          <w:szCs w:val="22"/>
        </w:rPr>
        <w:t>rbana (endavant PGOU)</w:t>
      </w:r>
      <w:r w:rsidRPr="00C41568">
        <w:rPr>
          <w:rFonts w:ascii="Source Sans Pro" w:hAnsi="Source Sans Pro"/>
          <w:b/>
          <w:sz w:val="22"/>
          <w:szCs w:val="22"/>
        </w:rPr>
        <w:t xml:space="preserve"> de la Garriga determina els paràmetres urbanístics del sòl urbanitzable. Indica quin dels següents paràmetres urbanístics ve definit en aquest article del PGOU: </w:t>
      </w:r>
    </w:p>
    <w:p w:rsidR="00A94412" w:rsidRPr="00C41568" w:rsidRDefault="00A94412" w:rsidP="00C41568">
      <w:pPr>
        <w:pStyle w:val="NormalWeb"/>
        <w:numPr>
          <w:ilvl w:val="0"/>
          <w:numId w:val="1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Els usos protegits d’edificis històrics.</w:t>
      </w:r>
    </w:p>
    <w:p w:rsidR="00A94412" w:rsidRPr="00C41568" w:rsidRDefault="00A94412" w:rsidP="00C41568">
      <w:pPr>
        <w:pStyle w:val="NormalWeb"/>
        <w:numPr>
          <w:ilvl w:val="0"/>
          <w:numId w:val="1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Assignació d’usos globals admesos i intensitat d’ús.</w:t>
      </w:r>
    </w:p>
    <w:p w:rsidR="00A94412" w:rsidRPr="00C41568" w:rsidRDefault="00A94412" w:rsidP="00C41568">
      <w:pPr>
        <w:pStyle w:val="NormalWeb"/>
        <w:numPr>
          <w:ilvl w:val="0"/>
          <w:numId w:val="1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Les zones de reserva agrícola.</w:t>
      </w:r>
    </w:p>
    <w:p w:rsidR="00A94412" w:rsidRPr="00C41568" w:rsidRDefault="00A94412" w:rsidP="00C41568">
      <w:pPr>
        <w:pStyle w:val="NormalWeb"/>
        <w:numPr>
          <w:ilvl w:val="0"/>
          <w:numId w:val="1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Els carrers de trànsit limitat</w:t>
      </w:r>
    </w:p>
    <w:p w:rsidR="004E152B" w:rsidRPr="00C41568" w:rsidRDefault="004E152B" w:rsidP="00C41568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284" w:hanging="426"/>
        <w:jc w:val="both"/>
        <w:rPr>
          <w:rFonts w:ascii="Source Sans Pro" w:hAnsi="Source Sans Pro" w:cs="Arial"/>
          <w:b/>
          <w:lang w:val="ca-ES"/>
        </w:rPr>
      </w:pPr>
      <w:r w:rsidRPr="00C41568">
        <w:rPr>
          <w:rFonts w:ascii="Source Sans Pro" w:hAnsi="Source Sans Pro" w:cs="Arial"/>
          <w:b/>
          <w:lang w:val="ca-ES"/>
        </w:rPr>
        <w:t>D’acord amb l’article 145 de la LCSP, en relació amb els criteris d’adjudicació dels contractes, quin dels següents enunciats és correcte?</w:t>
      </w:r>
    </w:p>
    <w:p w:rsidR="004E152B" w:rsidRPr="00C41568" w:rsidRDefault="004E152B" w:rsidP="00C41568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Source Sans Pro" w:hAnsi="Source Sans Pro" w:cs="Arial"/>
          <w:b/>
          <w:lang w:val="ca-ES"/>
        </w:rPr>
      </w:pPr>
    </w:p>
    <w:p w:rsidR="004E152B" w:rsidRPr="00C41568" w:rsidRDefault="004E152B" w:rsidP="00C4156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hAnsi="Source Sans Pro" w:cs="Arial"/>
          <w:lang w:val="ca-ES"/>
        </w:rPr>
      </w:pPr>
      <w:r w:rsidRPr="00C41568">
        <w:rPr>
          <w:rFonts w:ascii="Source Sans Pro" w:hAnsi="Source Sans Pro" w:cs="Arial"/>
          <w:lang w:val="ca-ES"/>
        </w:rPr>
        <w:t>Els criteris d’adjudicació han de referir-se exclusivament al preu més baix.</w:t>
      </w:r>
    </w:p>
    <w:p w:rsidR="004E152B" w:rsidRPr="00C41568" w:rsidRDefault="004E152B" w:rsidP="00C4156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hAnsi="Source Sans Pro" w:cs="Arial"/>
          <w:lang w:val="ca-ES"/>
        </w:rPr>
      </w:pPr>
      <w:r w:rsidRPr="00C41568">
        <w:rPr>
          <w:rFonts w:ascii="Source Sans Pro" w:hAnsi="Source Sans Pro" w:cs="Arial"/>
          <w:lang w:val="ca-ES"/>
        </w:rPr>
        <w:t>Els criteris d’adjudicació poden incloure consideracions de tipus social, mediambiental o innovador vinculades a l’objecte del contracte.</w:t>
      </w:r>
    </w:p>
    <w:p w:rsidR="004E152B" w:rsidRPr="00C41568" w:rsidRDefault="004E152B" w:rsidP="00C4156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hAnsi="Source Sans Pro" w:cs="Arial"/>
          <w:lang w:val="ca-ES"/>
        </w:rPr>
      </w:pPr>
      <w:r w:rsidRPr="00C41568">
        <w:rPr>
          <w:rFonts w:ascii="Source Sans Pro" w:hAnsi="Source Sans Pro" w:cs="Arial"/>
          <w:lang w:val="ca-ES"/>
        </w:rPr>
        <w:t>Els criteris socials o ambientals només poden utilitzar-se en contractes sotmesos a regulació harmonitzada.</w:t>
      </w:r>
    </w:p>
    <w:p w:rsidR="004E152B" w:rsidRPr="00C41568" w:rsidRDefault="004E152B" w:rsidP="00C41568">
      <w:pPr>
        <w:pStyle w:val="Prrafodelista"/>
        <w:numPr>
          <w:ilvl w:val="0"/>
          <w:numId w:val="2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hAnsi="Source Sans Pro" w:cs="Arial"/>
          <w:lang w:val="ca-ES"/>
        </w:rPr>
      </w:pPr>
      <w:r w:rsidRPr="00C41568">
        <w:rPr>
          <w:rFonts w:ascii="Source Sans Pro" w:hAnsi="Source Sans Pro" w:cs="Arial"/>
          <w:lang w:val="ca-ES"/>
        </w:rPr>
        <w:t>Els criteris socials i ambientals no poden influir en l’adjudicació si no estan previstos en la Directiva europea.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b/>
          <w:sz w:val="22"/>
          <w:szCs w:val="22"/>
        </w:rPr>
      </w:pPr>
      <w:r w:rsidRPr="00C41568">
        <w:rPr>
          <w:rFonts w:ascii="Source Sans Pro" w:hAnsi="Source Sans Pro"/>
          <w:b/>
          <w:sz w:val="22"/>
          <w:szCs w:val="22"/>
        </w:rPr>
        <w:t>El Pla Especial de protecció i actuació del patrimoni arquitectònic de la Garriga preveu diferents nivells de protecció dels elements arquitectònics. Indica la resposta correcta:</w:t>
      </w:r>
    </w:p>
    <w:p w:rsidR="00A94412" w:rsidRPr="00C41568" w:rsidRDefault="00A94412" w:rsidP="00C41568">
      <w:pPr>
        <w:pStyle w:val="NormalWeb"/>
        <w:numPr>
          <w:ilvl w:val="0"/>
          <w:numId w:val="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Bé cultural d’Interès Nacional; Bé Cultural d’Interès Local; Bé de Protecció Urbanística; Element amb Protecció; Bé amb Interès Documental.</w:t>
      </w:r>
    </w:p>
    <w:p w:rsidR="00A94412" w:rsidRPr="00C41568" w:rsidRDefault="00A94412" w:rsidP="00C41568">
      <w:pPr>
        <w:pStyle w:val="NormalWeb"/>
        <w:numPr>
          <w:ilvl w:val="0"/>
          <w:numId w:val="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Bé cultural d’Interès Nacional; Bé Cultural d’Interès Local; Bé de Protecció Urbanística; Bé amb Interès Documental.</w:t>
      </w:r>
    </w:p>
    <w:p w:rsidR="00A94412" w:rsidRPr="00C41568" w:rsidRDefault="00A94412" w:rsidP="00C41568">
      <w:pPr>
        <w:pStyle w:val="NormalWeb"/>
        <w:numPr>
          <w:ilvl w:val="0"/>
          <w:numId w:val="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Bé cultural d’Interès Nacional; Bé Cultural d’Interès Local; Bé de Protecció Urbanística; Element amb Protecció; Bé amb Interès Patrimonial.</w:t>
      </w:r>
    </w:p>
    <w:p w:rsidR="00A94412" w:rsidRPr="00C41568" w:rsidRDefault="00A94412" w:rsidP="00C41568">
      <w:pPr>
        <w:pStyle w:val="NormalWeb"/>
        <w:numPr>
          <w:ilvl w:val="0"/>
          <w:numId w:val="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Bé cultural d’Interès Nacional; Bé Cultural d’Interès Local; Bé de Protecció Urbanística.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b/>
          <w:sz w:val="22"/>
          <w:szCs w:val="22"/>
        </w:rPr>
        <w:t>Què acredita la cèdula d’habitabilitat?</w:t>
      </w:r>
    </w:p>
    <w:p w:rsidR="00A94412" w:rsidRPr="00C41568" w:rsidRDefault="00A94412" w:rsidP="00C41568">
      <w:pPr>
        <w:pStyle w:val="NormalWeb"/>
        <w:numPr>
          <w:ilvl w:val="0"/>
          <w:numId w:val="3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El preu de venda màxim de l’hab</w:t>
      </w:r>
      <w:r w:rsidR="00590457" w:rsidRPr="00C41568">
        <w:rPr>
          <w:rFonts w:ascii="Source Sans Pro" w:hAnsi="Source Sans Pro"/>
          <w:sz w:val="22"/>
          <w:szCs w:val="22"/>
        </w:rPr>
        <w:t>itatge per a zones tensionades.</w:t>
      </w:r>
    </w:p>
    <w:p w:rsidR="00A94412" w:rsidRPr="00C41568" w:rsidRDefault="00A94412" w:rsidP="00C41568">
      <w:pPr>
        <w:pStyle w:val="NormalWeb"/>
        <w:numPr>
          <w:ilvl w:val="0"/>
          <w:numId w:val="3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 xml:space="preserve">El compliment de les condicions d’habitabilitat de l’habitatge. </w:t>
      </w:r>
    </w:p>
    <w:p w:rsidR="00A94412" w:rsidRPr="00C41568" w:rsidRDefault="000625E4" w:rsidP="00720E5A">
      <w:pPr>
        <w:pStyle w:val="NormalWeb"/>
        <w:numPr>
          <w:ilvl w:val="0"/>
          <w:numId w:val="3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El compliment de les condicions d’habitabilitat i de l</w:t>
      </w:r>
      <w:r w:rsidR="00A94412" w:rsidRPr="00C41568">
        <w:rPr>
          <w:rFonts w:ascii="Source Sans Pro" w:hAnsi="Source Sans Pro"/>
          <w:sz w:val="22"/>
          <w:szCs w:val="22"/>
        </w:rPr>
        <w:t xml:space="preserve">a legalitat urbanística de l’habitatge. </w:t>
      </w:r>
    </w:p>
    <w:p w:rsidR="00A94412" w:rsidRPr="00C41568" w:rsidRDefault="00A94412" w:rsidP="00C41568">
      <w:pPr>
        <w:pStyle w:val="NormalWeb"/>
        <w:numPr>
          <w:ilvl w:val="0"/>
          <w:numId w:val="3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El compliment de l’eficiència energètica</w:t>
      </w:r>
      <w:r w:rsidR="000625E4" w:rsidRPr="00C41568">
        <w:rPr>
          <w:rFonts w:ascii="Source Sans Pro" w:hAnsi="Source Sans Pro"/>
          <w:sz w:val="22"/>
          <w:szCs w:val="22"/>
        </w:rPr>
        <w:t>.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b/>
          <w:sz w:val="22"/>
          <w:szCs w:val="22"/>
        </w:rPr>
      </w:pPr>
      <w:r w:rsidRPr="00C41568">
        <w:rPr>
          <w:rFonts w:ascii="Source Sans Pro" w:hAnsi="Source Sans Pro"/>
          <w:b/>
          <w:sz w:val="22"/>
          <w:szCs w:val="22"/>
        </w:rPr>
        <w:t>Quina condició mínima d’habitabilitat s’exigeix a les noves construccions?</w:t>
      </w:r>
    </w:p>
    <w:p w:rsidR="00A94412" w:rsidRPr="00C41568" w:rsidRDefault="00A94412" w:rsidP="00C41568">
      <w:pPr>
        <w:pStyle w:val="NormalWeb"/>
        <w:numPr>
          <w:ilvl w:val="0"/>
          <w:numId w:val="34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Aïllament acústic i tèrmic adequat.</w:t>
      </w:r>
    </w:p>
    <w:p w:rsidR="00A94412" w:rsidRPr="00C41568" w:rsidRDefault="00A94412" w:rsidP="00C41568">
      <w:pPr>
        <w:pStyle w:val="NormalWeb"/>
        <w:numPr>
          <w:ilvl w:val="0"/>
          <w:numId w:val="34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Aparcament privat obligatori.</w:t>
      </w:r>
    </w:p>
    <w:p w:rsidR="00A94412" w:rsidRPr="00C41568" w:rsidRDefault="00A94412" w:rsidP="00C41568">
      <w:pPr>
        <w:pStyle w:val="NormalWeb"/>
        <w:numPr>
          <w:ilvl w:val="0"/>
          <w:numId w:val="34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Ús exclusiu de materials reciclats.</w:t>
      </w:r>
    </w:p>
    <w:p w:rsidR="00A94412" w:rsidRPr="00C41568" w:rsidRDefault="00A94412" w:rsidP="00C41568">
      <w:pPr>
        <w:pStyle w:val="NormalWeb"/>
        <w:numPr>
          <w:ilvl w:val="0"/>
          <w:numId w:val="34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Cobertes verdes</w:t>
      </w:r>
      <w:r w:rsidR="000E29D3" w:rsidRPr="00C41568">
        <w:rPr>
          <w:rFonts w:ascii="Source Sans Pro" w:hAnsi="Source Sans Pro"/>
          <w:sz w:val="22"/>
          <w:szCs w:val="22"/>
        </w:rPr>
        <w:t>.</w:t>
      </w:r>
    </w:p>
    <w:p w:rsidR="001C40A4" w:rsidRPr="00C41568" w:rsidRDefault="001C40A4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eastAsiaTheme="minorHAnsi" w:hAnsi="Source Sans Pro" w:cs="Calibri"/>
          <w:b/>
          <w:color w:val="FF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Segons l’Ordre TMA 851/2021, de 23 de juliol, indica quin dels següents requisits </w:t>
      </w:r>
      <w:r w:rsidRPr="00C41568">
        <w:rPr>
          <w:rFonts w:ascii="Source Sans Pro" w:hAnsi="Source Sans Pro" w:cs="Calibri"/>
          <w:b/>
          <w:sz w:val="22"/>
          <w:szCs w:val="22"/>
        </w:rPr>
        <w:t xml:space="preserve">han de complir  les rampes d’un itinerari de vianants accessible amb pendent superior a 6%: </w:t>
      </w:r>
    </w:p>
    <w:p w:rsidR="001C40A4" w:rsidRPr="00C41568" w:rsidRDefault="001C40A4" w:rsidP="00C41568">
      <w:pPr>
        <w:pStyle w:val="NormalWeb"/>
        <w:numPr>
          <w:ilvl w:val="0"/>
          <w:numId w:val="46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>L’amplada lliure mínima de pas ha de ser de 1,50 metres.</w:t>
      </w:r>
    </w:p>
    <w:p w:rsidR="001C40A4" w:rsidRPr="00C41568" w:rsidRDefault="001C40A4" w:rsidP="00C41568">
      <w:pPr>
        <w:pStyle w:val="NormalWeb"/>
        <w:numPr>
          <w:ilvl w:val="0"/>
          <w:numId w:val="46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 xml:space="preserve">L’amplada lliure mínima de pas ha de ser 1,80 metres. </w:t>
      </w:r>
    </w:p>
    <w:p w:rsidR="001C40A4" w:rsidRPr="00C41568" w:rsidRDefault="001C40A4" w:rsidP="00C41568">
      <w:pPr>
        <w:pStyle w:val="NormalWeb"/>
        <w:numPr>
          <w:ilvl w:val="0"/>
          <w:numId w:val="46"/>
        </w:numPr>
        <w:ind w:left="567" w:hanging="283"/>
        <w:jc w:val="both"/>
        <w:rPr>
          <w:rStyle w:val="Textoennegrita"/>
          <w:rFonts w:ascii="Source Sans Pro" w:hAnsi="Source Sans Pro" w:cs="Calibri"/>
          <w:b w:val="0"/>
          <w:bCs w:val="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b w:val="0"/>
          <w:sz w:val="22"/>
          <w:szCs w:val="22"/>
        </w:rPr>
        <w:t xml:space="preserve">El pendent transversal màxim serà de l’1 %. </w:t>
      </w:r>
    </w:p>
    <w:p w:rsidR="001C40A4" w:rsidRPr="00C41568" w:rsidRDefault="001C40A4" w:rsidP="00C41568">
      <w:pPr>
        <w:pStyle w:val="NormalWeb"/>
        <w:numPr>
          <w:ilvl w:val="0"/>
          <w:numId w:val="46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>La longitud màxima en projecció horitzontal serà de 6,00 metres.</w:t>
      </w:r>
    </w:p>
    <w:p w:rsidR="00C72B24" w:rsidRPr="00C41568" w:rsidRDefault="00C72B24" w:rsidP="00C41568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284" w:hanging="426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D’acord amb la Constitució espanyola, quin dels següents drets té la consideració de dret fonamental? </w:t>
      </w:r>
    </w:p>
    <w:p w:rsidR="00C72B24" w:rsidRPr="00C41568" w:rsidRDefault="00C72B24" w:rsidP="00C41568">
      <w:pPr>
        <w:pStyle w:val="Prrafodelista"/>
        <w:spacing w:before="100" w:beforeAutospacing="1" w:after="100" w:afterAutospacing="1" w:line="240" w:lineRule="auto"/>
        <w:ind w:left="284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</w:p>
    <w:p w:rsidR="00C72B24" w:rsidRPr="00C41568" w:rsidRDefault="00C72B24" w:rsidP="00C41568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El dret a l’habitatge.</w:t>
      </w:r>
    </w:p>
    <w:p w:rsidR="00C72B24" w:rsidRPr="00C41568" w:rsidRDefault="00C72B24" w:rsidP="00C41568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El dret a la llibertat d’expressió.</w:t>
      </w:r>
    </w:p>
    <w:p w:rsidR="00C72B24" w:rsidRPr="00C41568" w:rsidRDefault="00C72B24" w:rsidP="00C41568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El dret a la negociació col·lectiva.</w:t>
      </w:r>
    </w:p>
    <w:p w:rsidR="00C72B24" w:rsidRPr="00C41568" w:rsidRDefault="00C72B24" w:rsidP="00C41568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El dret a la propietat.</w:t>
      </w:r>
    </w:p>
    <w:p w:rsidR="00022181" w:rsidRPr="00C41568" w:rsidRDefault="00022181" w:rsidP="00C41568">
      <w:pPr>
        <w:pStyle w:val="Prrafodelista"/>
        <w:spacing w:before="100" w:beforeAutospacing="1" w:after="100" w:afterAutospacing="1" w:line="240" w:lineRule="auto"/>
        <w:ind w:left="567"/>
        <w:jc w:val="both"/>
        <w:rPr>
          <w:rFonts w:ascii="Source Sans Pro" w:eastAsia="Times New Roman" w:hAnsi="Source Sans Pro" w:cs="Times New Roman"/>
          <w:lang w:val="ca-ES" w:eastAsia="es-ES"/>
        </w:rPr>
      </w:pPr>
    </w:p>
    <w:p w:rsidR="00022181" w:rsidRPr="00C41568" w:rsidRDefault="00022181" w:rsidP="00C41568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284" w:hanging="426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D’acord amb la Llei de contractes del sector públic, indica quin dels següents contractes  té la categoria de contracte administratiu:</w:t>
      </w:r>
    </w:p>
    <w:p w:rsidR="00022181" w:rsidRPr="00C41568" w:rsidRDefault="00022181" w:rsidP="00C41568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Source Sans Pro" w:eastAsia="Times New Roman" w:hAnsi="Source Sans Pro" w:cs="Times New Roman"/>
          <w:lang w:val="ca-ES" w:eastAsia="es-ES"/>
        </w:rPr>
      </w:pPr>
    </w:p>
    <w:p w:rsidR="00022181" w:rsidRPr="00C41568" w:rsidRDefault="00022181" w:rsidP="00C41568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Contracte de subministrament.</w:t>
      </w:r>
    </w:p>
    <w:p w:rsidR="00022181" w:rsidRPr="00C41568" w:rsidRDefault="00022181" w:rsidP="00C41568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Contracte privat d’arrendament.</w:t>
      </w:r>
    </w:p>
    <w:p w:rsidR="00022181" w:rsidRPr="00C41568" w:rsidRDefault="00022181" w:rsidP="00C41568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Contracte laboral.</w:t>
      </w:r>
    </w:p>
    <w:p w:rsidR="00022181" w:rsidRPr="00C41568" w:rsidRDefault="00022181" w:rsidP="00C41568">
      <w:pPr>
        <w:pStyle w:val="Prrafodelista"/>
        <w:numPr>
          <w:ilvl w:val="0"/>
          <w:numId w:val="2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Contracte mercantil entre particulars.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b/>
          <w:sz w:val="22"/>
          <w:szCs w:val="22"/>
        </w:rPr>
      </w:pPr>
      <w:r w:rsidRPr="00C41568">
        <w:rPr>
          <w:rFonts w:ascii="Source Sans Pro" w:hAnsi="Source Sans Pro"/>
          <w:b/>
          <w:sz w:val="22"/>
          <w:szCs w:val="22"/>
        </w:rPr>
        <w:t>Quina és la superfície útil mínima dels habitatges usats o preexistents a l’entrada en vigor del Decret 141/2012</w:t>
      </w:r>
      <w:r w:rsidR="00D44E04" w:rsidRPr="00C41568">
        <w:rPr>
          <w:rFonts w:ascii="Source Sans Pro" w:hAnsi="Source Sans Pro"/>
          <w:b/>
          <w:sz w:val="22"/>
          <w:szCs w:val="22"/>
        </w:rPr>
        <w:t xml:space="preserve">, de 30 d’octubre, que regula </w:t>
      </w:r>
      <w:r w:rsidR="00D266E0" w:rsidRPr="00C41568">
        <w:rPr>
          <w:rFonts w:ascii="Source Sans Pro" w:hAnsi="Source Sans Pro"/>
          <w:b/>
          <w:sz w:val="22"/>
          <w:szCs w:val="22"/>
        </w:rPr>
        <w:t>les condicions mínimes d’habitabilitat</w:t>
      </w:r>
      <w:r w:rsidRPr="00C41568">
        <w:rPr>
          <w:rFonts w:ascii="Source Sans Pro" w:hAnsi="Source Sans Pro"/>
          <w:b/>
          <w:sz w:val="22"/>
          <w:szCs w:val="22"/>
        </w:rPr>
        <w:t>?</w:t>
      </w:r>
    </w:p>
    <w:p w:rsidR="00A94412" w:rsidRPr="00C41568" w:rsidRDefault="00A94412" w:rsidP="00C41568">
      <w:pPr>
        <w:pStyle w:val="NormalWeb"/>
        <w:numPr>
          <w:ilvl w:val="0"/>
          <w:numId w:val="1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20 m</w:t>
      </w:r>
      <w:r w:rsidRPr="00C41568">
        <w:rPr>
          <w:rFonts w:ascii="Source Sans Pro" w:hAnsi="Source Sans Pro"/>
          <w:sz w:val="22"/>
          <w:szCs w:val="22"/>
          <w:vertAlign w:val="superscript"/>
        </w:rPr>
        <w:t>2</w:t>
      </w:r>
    </w:p>
    <w:p w:rsidR="00A94412" w:rsidRPr="00C41568" w:rsidRDefault="00A94412" w:rsidP="00C41568">
      <w:pPr>
        <w:pStyle w:val="NormalWeb"/>
        <w:numPr>
          <w:ilvl w:val="0"/>
          <w:numId w:val="1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36 m</w:t>
      </w:r>
      <w:r w:rsidRPr="00C41568">
        <w:rPr>
          <w:rFonts w:ascii="Source Sans Pro" w:hAnsi="Source Sans Pro"/>
          <w:sz w:val="22"/>
          <w:szCs w:val="22"/>
          <w:vertAlign w:val="superscript"/>
        </w:rPr>
        <w:t>2</w:t>
      </w:r>
    </w:p>
    <w:p w:rsidR="00A94412" w:rsidRPr="00C41568" w:rsidRDefault="00A94412" w:rsidP="00C41568">
      <w:pPr>
        <w:pStyle w:val="NormalWeb"/>
        <w:numPr>
          <w:ilvl w:val="0"/>
          <w:numId w:val="1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16 m</w:t>
      </w:r>
      <w:r w:rsidRPr="00C41568">
        <w:rPr>
          <w:rFonts w:ascii="Source Sans Pro" w:hAnsi="Source Sans Pro"/>
          <w:sz w:val="22"/>
          <w:szCs w:val="22"/>
          <w:vertAlign w:val="superscript"/>
        </w:rPr>
        <w:t>2</w:t>
      </w:r>
    </w:p>
    <w:p w:rsidR="00A94412" w:rsidRPr="00C41568" w:rsidRDefault="00A94412" w:rsidP="00C41568">
      <w:pPr>
        <w:pStyle w:val="NormalWeb"/>
        <w:numPr>
          <w:ilvl w:val="0"/>
          <w:numId w:val="1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No hi ha superfície mínima si hi ha el programa complet.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b/>
          <w:sz w:val="22"/>
          <w:szCs w:val="22"/>
        </w:rPr>
      </w:pPr>
      <w:r w:rsidRPr="00C41568">
        <w:rPr>
          <w:rFonts w:ascii="Source Sans Pro" w:hAnsi="Source Sans Pro"/>
          <w:b/>
          <w:sz w:val="22"/>
          <w:szCs w:val="22"/>
        </w:rPr>
        <w:t>Quin</w:t>
      </w:r>
      <w:r w:rsidR="000B4FB7" w:rsidRPr="00C41568">
        <w:rPr>
          <w:rFonts w:ascii="Source Sans Pro" w:hAnsi="Source Sans Pro"/>
          <w:b/>
          <w:sz w:val="22"/>
          <w:szCs w:val="22"/>
        </w:rPr>
        <w:t>s</w:t>
      </w:r>
      <w:r w:rsidRPr="00C41568">
        <w:rPr>
          <w:rFonts w:ascii="Source Sans Pro" w:hAnsi="Source Sans Pro"/>
          <w:b/>
          <w:sz w:val="22"/>
          <w:szCs w:val="22"/>
        </w:rPr>
        <w:t xml:space="preserve"> requisit</w:t>
      </w:r>
      <w:r w:rsidR="00A0072D" w:rsidRPr="00C41568">
        <w:rPr>
          <w:rFonts w:ascii="Source Sans Pro" w:hAnsi="Source Sans Pro"/>
          <w:b/>
          <w:sz w:val="22"/>
          <w:szCs w:val="22"/>
        </w:rPr>
        <w:t>s</w:t>
      </w:r>
      <w:r w:rsidRPr="00C41568">
        <w:rPr>
          <w:rFonts w:ascii="Source Sans Pro" w:hAnsi="Source Sans Pro"/>
          <w:b/>
          <w:sz w:val="22"/>
          <w:szCs w:val="22"/>
        </w:rPr>
        <w:t xml:space="preserve"> bàsic</w:t>
      </w:r>
      <w:r w:rsidR="00A0072D" w:rsidRPr="00C41568">
        <w:rPr>
          <w:rFonts w:ascii="Source Sans Pro" w:hAnsi="Source Sans Pro"/>
          <w:b/>
          <w:sz w:val="22"/>
          <w:szCs w:val="22"/>
        </w:rPr>
        <w:t>s</w:t>
      </w:r>
      <w:r w:rsidRPr="00C41568">
        <w:rPr>
          <w:rFonts w:ascii="Source Sans Pro" w:hAnsi="Source Sans Pro"/>
          <w:b/>
          <w:sz w:val="22"/>
          <w:szCs w:val="22"/>
        </w:rPr>
        <w:t xml:space="preserve"> ha de complir els edificis i les seves instal·lacions segons </w:t>
      </w:r>
      <w:r w:rsidR="00A0072D" w:rsidRPr="00C41568">
        <w:rPr>
          <w:rFonts w:ascii="Source Sans Pro" w:hAnsi="Source Sans Pro"/>
          <w:b/>
          <w:sz w:val="22"/>
          <w:szCs w:val="22"/>
        </w:rPr>
        <w:t>la Part I d</w:t>
      </w:r>
      <w:r w:rsidRPr="00C41568">
        <w:rPr>
          <w:rFonts w:ascii="Source Sans Pro" w:hAnsi="Source Sans Pro"/>
          <w:b/>
          <w:sz w:val="22"/>
          <w:szCs w:val="22"/>
        </w:rPr>
        <w:t>el C</w:t>
      </w:r>
      <w:r w:rsidR="00A0072D" w:rsidRPr="00C41568">
        <w:rPr>
          <w:rFonts w:ascii="Source Sans Pro" w:hAnsi="Source Sans Pro"/>
          <w:b/>
          <w:sz w:val="22"/>
          <w:szCs w:val="22"/>
        </w:rPr>
        <w:t>odi Tècnic de l’Edificació</w:t>
      </w:r>
      <w:r w:rsidR="00834C84" w:rsidRPr="00C41568">
        <w:rPr>
          <w:rFonts w:ascii="Source Sans Pro" w:hAnsi="Source Sans Pro"/>
          <w:b/>
          <w:sz w:val="22"/>
          <w:szCs w:val="22"/>
        </w:rPr>
        <w:t xml:space="preserve"> (CTE)</w:t>
      </w:r>
      <w:r w:rsidRPr="00C41568">
        <w:rPr>
          <w:rFonts w:ascii="Source Sans Pro" w:hAnsi="Source Sans Pro"/>
          <w:b/>
          <w:sz w:val="22"/>
          <w:szCs w:val="22"/>
        </w:rPr>
        <w:t>?</w:t>
      </w:r>
    </w:p>
    <w:p w:rsidR="00A94412" w:rsidRPr="00C41568" w:rsidRDefault="000B4FB7" w:rsidP="00C41568">
      <w:pPr>
        <w:pStyle w:val="NormalWeb"/>
        <w:numPr>
          <w:ilvl w:val="0"/>
          <w:numId w:val="1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 xml:space="preserve">Accessibilitat i seguretat. </w:t>
      </w:r>
    </w:p>
    <w:p w:rsidR="00A94412" w:rsidRPr="00C41568" w:rsidRDefault="000B4FB7" w:rsidP="00C41568">
      <w:pPr>
        <w:pStyle w:val="NormalWeb"/>
        <w:numPr>
          <w:ilvl w:val="0"/>
          <w:numId w:val="1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Sostenibil</w:t>
      </w:r>
      <w:r w:rsidR="00834C84" w:rsidRPr="00C41568">
        <w:rPr>
          <w:rFonts w:ascii="Source Sans Pro" w:hAnsi="Source Sans Pro"/>
          <w:sz w:val="22"/>
          <w:szCs w:val="22"/>
        </w:rPr>
        <w:t>itat energètica i habitabilitat.</w:t>
      </w:r>
    </w:p>
    <w:p w:rsidR="00A94412" w:rsidRPr="00C41568" w:rsidRDefault="00A94412" w:rsidP="00C41568">
      <w:pPr>
        <w:pStyle w:val="NormalWeb"/>
        <w:numPr>
          <w:ilvl w:val="0"/>
          <w:numId w:val="1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Seguretat i habitabilitat.</w:t>
      </w:r>
    </w:p>
    <w:p w:rsidR="00A94412" w:rsidRPr="00C41568" w:rsidRDefault="00A94412" w:rsidP="00C41568">
      <w:pPr>
        <w:pStyle w:val="NormalWeb"/>
        <w:numPr>
          <w:ilvl w:val="0"/>
          <w:numId w:val="1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Paviments urbans</w:t>
      </w:r>
      <w:r w:rsidR="00E16206" w:rsidRPr="00C41568">
        <w:rPr>
          <w:rFonts w:ascii="Source Sans Pro" w:hAnsi="Source Sans Pro"/>
          <w:sz w:val="22"/>
          <w:szCs w:val="22"/>
        </w:rPr>
        <w:t>.</w:t>
      </w:r>
    </w:p>
    <w:p w:rsidR="005F1E4C" w:rsidRDefault="005F1E4C">
      <w:pPr>
        <w:rPr>
          <w:rFonts w:ascii="Source Sans Pro" w:eastAsia="Times New Roman" w:hAnsi="Source Sans Pro" w:cs="Times New Roman"/>
          <w:b/>
          <w:bCs/>
          <w:lang w:val="ca-ES" w:eastAsia="es-ES"/>
        </w:rPr>
      </w:pPr>
      <w:r>
        <w:rPr>
          <w:rFonts w:ascii="Source Sans Pro" w:eastAsia="Times New Roman" w:hAnsi="Source Sans Pro" w:cs="Times New Roman"/>
          <w:b/>
          <w:bCs/>
          <w:lang w:val="ca-ES" w:eastAsia="es-ES"/>
        </w:rPr>
        <w:br w:type="page"/>
      </w:r>
    </w:p>
    <w:p w:rsidR="00C72B24" w:rsidRPr="00C41568" w:rsidRDefault="00C72B24" w:rsidP="00A55A34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284" w:hanging="426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D’acord amb l’article 47.1 de la LPAC, indica quin dels següents actes és nul de ple dret: </w:t>
      </w:r>
    </w:p>
    <w:p w:rsidR="00C72B24" w:rsidRPr="00C41568" w:rsidRDefault="00C72B24" w:rsidP="00C41568">
      <w:pPr>
        <w:pStyle w:val="Prrafodelista"/>
        <w:spacing w:before="100" w:beforeAutospacing="1" w:after="100" w:afterAutospacing="1" w:line="240" w:lineRule="auto"/>
        <w:ind w:left="284"/>
        <w:jc w:val="both"/>
        <w:rPr>
          <w:rFonts w:ascii="Source Sans Pro" w:eastAsia="Times New Roman" w:hAnsi="Source Sans Pro" w:cs="Times New Roman"/>
          <w:lang w:val="ca-ES" w:eastAsia="es-ES"/>
        </w:rPr>
      </w:pPr>
    </w:p>
    <w:p w:rsidR="00C72B24" w:rsidRPr="00C41568" w:rsidRDefault="00C72B24" w:rsidP="00C41568">
      <w:pPr>
        <w:pStyle w:val="Prrafodelista"/>
        <w:numPr>
          <w:ilvl w:val="0"/>
          <w:numId w:val="27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L’acte que tingui un contingut possible.</w:t>
      </w:r>
    </w:p>
    <w:p w:rsidR="00C72B24" w:rsidRPr="00C41568" w:rsidRDefault="00C72B24" w:rsidP="00C41568">
      <w:pPr>
        <w:pStyle w:val="Prrafodelista"/>
        <w:numPr>
          <w:ilvl w:val="0"/>
          <w:numId w:val="27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L’acte que  reconegui drets i llibertats.</w:t>
      </w:r>
    </w:p>
    <w:p w:rsidR="00C72B24" w:rsidRPr="00C41568" w:rsidRDefault="00C72B24" w:rsidP="00C41568">
      <w:pPr>
        <w:pStyle w:val="Prrafodelista"/>
        <w:numPr>
          <w:ilvl w:val="0"/>
          <w:numId w:val="27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 xml:space="preserve">L’acte dictat per òrgan manifestament incompetent.  </w:t>
      </w:r>
    </w:p>
    <w:p w:rsidR="00C72B24" w:rsidRPr="00C41568" w:rsidRDefault="00C72B24" w:rsidP="00C41568">
      <w:pPr>
        <w:pStyle w:val="Prrafodelista"/>
        <w:numPr>
          <w:ilvl w:val="0"/>
          <w:numId w:val="27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 xml:space="preserve">L’acte que autoritzi totes les peticions formulades per la persona interessada. 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Segons el DB SI</w:t>
      </w:r>
      <w:r w:rsidR="00776F6F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 del CTE</w:t>
      </w: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, en un edifici d’ús Administratiu amb una alçada d’evacuació de 18 m, quin és el nombre mínim de sortides d’evacuació que ha de disposar cada planta si l’ocupació prevista és superior a 100 persones?</w:t>
      </w:r>
    </w:p>
    <w:p w:rsidR="00A94412" w:rsidRPr="00C41568" w:rsidRDefault="00A94412" w:rsidP="00C41568">
      <w:pPr>
        <w:pStyle w:val="NormalWeb"/>
        <w:numPr>
          <w:ilvl w:val="0"/>
          <w:numId w:val="14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Una única sortida, sempre que el recorregut d’evacuació no superi els 25 m.</w:t>
      </w:r>
    </w:p>
    <w:p w:rsidR="00A94412" w:rsidRPr="00C41568" w:rsidRDefault="00A94412" w:rsidP="00C41568">
      <w:pPr>
        <w:pStyle w:val="NormalWeb"/>
        <w:numPr>
          <w:ilvl w:val="0"/>
          <w:numId w:val="14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Una única sortida protegida si l’escala és especialment protegida.</w:t>
      </w:r>
    </w:p>
    <w:p w:rsidR="00A94412" w:rsidRPr="00C41568" w:rsidRDefault="00A94412" w:rsidP="00C41568">
      <w:pPr>
        <w:pStyle w:val="NormalWeb"/>
        <w:numPr>
          <w:ilvl w:val="0"/>
          <w:numId w:val="14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Dues sortides </w:t>
      </w:r>
      <w:r w:rsidR="00506B51" w:rsidRPr="00C41568">
        <w:rPr>
          <w:rFonts w:ascii="Source Sans Pro" w:hAnsi="Source Sans Pro" w:cs="Calibri"/>
          <w:sz w:val="22"/>
          <w:szCs w:val="22"/>
        </w:rPr>
        <w:t>independents</w:t>
      </w:r>
      <w:r w:rsidRPr="00C41568">
        <w:rPr>
          <w:rFonts w:ascii="Source Sans Pro" w:hAnsi="Source Sans Pro" w:cs="Calibri"/>
          <w:sz w:val="22"/>
          <w:szCs w:val="22"/>
        </w:rPr>
        <w:t>.</w:t>
      </w:r>
    </w:p>
    <w:p w:rsidR="00A94412" w:rsidRPr="00C41568" w:rsidRDefault="00A94412" w:rsidP="00C41568">
      <w:pPr>
        <w:pStyle w:val="NormalWeb"/>
        <w:numPr>
          <w:ilvl w:val="0"/>
          <w:numId w:val="14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Tres sortides independents.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Segons el DB SUA 1 </w:t>
      </w:r>
      <w:r w:rsidR="007979BE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del CTE, </w:t>
      </w: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quina ha de ser l’alçada mínima dels elements de protecció en zones d’ús públic quan el desnivell és superior a 6 m?</w:t>
      </w:r>
    </w:p>
    <w:p w:rsidR="00A94412" w:rsidRPr="00C41568" w:rsidRDefault="00A94412" w:rsidP="00C41568">
      <w:pPr>
        <w:pStyle w:val="NormalWeb"/>
        <w:numPr>
          <w:ilvl w:val="0"/>
          <w:numId w:val="15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90 cm.</w:t>
      </w:r>
    </w:p>
    <w:p w:rsidR="00A94412" w:rsidRPr="00C41568" w:rsidRDefault="00A94412" w:rsidP="00C41568">
      <w:pPr>
        <w:pStyle w:val="NormalWeb"/>
        <w:numPr>
          <w:ilvl w:val="0"/>
          <w:numId w:val="15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100 cm.</w:t>
      </w:r>
    </w:p>
    <w:p w:rsidR="00A94412" w:rsidRPr="00C41568" w:rsidRDefault="00A94412" w:rsidP="00C41568">
      <w:pPr>
        <w:pStyle w:val="NormalWeb"/>
        <w:numPr>
          <w:ilvl w:val="0"/>
          <w:numId w:val="15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110 cm.</w:t>
      </w:r>
    </w:p>
    <w:p w:rsidR="00A94412" w:rsidRPr="00C41568" w:rsidRDefault="00A94412" w:rsidP="00C41568">
      <w:pPr>
        <w:pStyle w:val="NormalWeb"/>
        <w:numPr>
          <w:ilvl w:val="0"/>
          <w:numId w:val="15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120 cm.</w:t>
      </w:r>
    </w:p>
    <w:p w:rsidR="00F507B4" w:rsidRPr="00C41568" w:rsidRDefault="00F507B4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b/>
          <w:sz w:val="22"/>
          <w:szCs w:val="22"/>
        </w:rPr>
      </w:pPr>
      <w:r w:rsidRPr="00C41568">
        <w:rPr>
          <w:rFonts w:ascii="Source Sans Pro" w:hAnsi="Source Sans Pro"/>
          <w:b/>
          <w:sz w:val="22"/>
          <w:szCs w:val="22"/>
        </w:rPr>
        <w:t>Quines són les exigències bàsiques que regula el DB SE del CTE?</w:t>
      </w:r>
    </w:p>
    <w:p w:rsidR="00F507B4" w:rsidRPr="00C41568" w:rsidRDefault="00F507B4" w:rsidP="00C41568">
      <w:pPr>
        <w:pStyle w:val="NormalWeb"/>
        <w:numPr>
          <w:ilvl w:val="0"/>
          <w:numId w:val="1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Seguretat estructural dels edificis i fonts d’energia renovable.</w:t>
      </w:r>
    </w:p>
    <w:p w:rsidR="00F507B4" w:rsidRPr="00C41568" w:rsidRDefault="00F507B4" w:rsidP="00C41568">
      <w:pPr>
        <w:pStyle w:val="NormalWeb"/>
        <w:numPr>
          <w:ilvl w:val="0"/>
          <w:numId w:val="1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Solidesa i coeficients de seguretat.</w:t>
      </w:r>
    </w:p>
    <w:p w:rsidR="00F507B4" w:rsidRPr="00C41568" w:rsidRDefault="00F507B4" w:rsidP="00C41568">
      <w:pPr>
        <w:pStyle w:val="NormalWeb"/>
        <w:numPr>
          <w:ilvl w:val="0"/>
          <w:numId w:val="1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Itineraris accessibles i petjada ecològica.</w:t>
      </w:r>
    </w:p>
    <w:p w:rsidR="00F507B4" w:rsidRPr="00C41568" w:rsidRDefault="00F507B4" w:rsidP="00C41568">
      <w:pPr>
        <w:pStyle w:val="NormalWeb"/>
        <w:numPr>
          <w:ilvl w:val="0"/>
          <w:numId w:val="1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Resistència i estabilitat i aptitud al servei.</w:t>
      </w:r>
    </w:p>
    <w:p w:rsidR="00A94412" w:rsidRPr="00C41568" w:rsidRDefault="007979BE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Segons el </w:t>
      </w:r>
      <w:r w:rsidR="00A94412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DB HE</w:t>
      </w: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 del CTE</w:t>
      </w:r>
      <w:r w:rsidR="00A94412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, en quins edificis és obligatori justificar la contribució mínima d’energia procedent de fonts renovables per cobrir la demanda</w:t>
      </w:r>
      <w:r w:rsidR="00280BD5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 d’aigua calenta sanitària</w:t>
      </w:r>
      <w:r w:rsidR="00A94412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?</w:t>
      </w:r>
    </w:p>
    <w:p w:rsidR="00A94412" w:rsidRPr="00C41568" w:rsidRDefault="00A94412" w:rsidP="00C41568">
      <w:pPr>
        <w:pStyle w:val="NormalWeb"/>
        <w:numPr>
          <w:ilvl w:val="0"/>
          <w:numId w:val="16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Només en edificis d’ús residencial habitatge de nova construcció.</w:t>
      </w:r>
    </w:p>
    <w:p w:rsidR="00A94412" w:rsidRPr="00C41568" w:rsidRDefault="00A94412" w:rsidP="00C41568">
      <w:pPr>
        <w:pStyle w:val="NormalWeb"/>
        <w:numPr>
          <w:ilvl w:val="0"/>
          <w:numId w:val="16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En edificis de nova construcció i en ampliacions o reformes</w:t>
      </w:r>
      <w:r w:rsidR="00280BD5" w:rsidRPr="00C41568">
        <w:rPr>
          <w:rFonts w:ascii="Source Sans Pro" w:hAnsi="Source Sans Pro" w:cs="Calibri"/>
          <w:color w:val="000000"/>
          <w:sz w:val="22"/>
          <w:szCs w:val="22"/>
        </w:rPr>
        <w:t xml:space="preserve"> amb </w:t>
      </w:r>
      <w:r w:rsidR="006A10BB" w:rsidRPr="00C41568">
        <w:rPr>
          <w:rFonts w:ascii="Source Sans Pro" w:hAnsi="Source Sans Pro" w:cs="Calibri"/>
          <w:color w:val="000000"/>
          <w:sz w:val="22"/>
          <w:szCs w:val="22"/>
        </w:rPr>
        <w:t>una</w:t>
      </w:r>
      <w:r w:rsidR="00280BD5" w:rsidRPr="00C41568">
        <w:rPr>
          <w:rFonts w:ascii="Source Sans Pro" w:hAnsi="Source Sans Pro" w:cs="Calibri"/>
          <w:color w:val="000000"/>
          <w:sz w:val="22"/>
          <w:szCs w:val="22"/>
        </w:rPr>
        <w:t xml:space="preserve"> demanda d’aigua calenta sanitària</w:t>
      </w:r>
      <w:r w:rsidR="006A10BB" w:rsidRPr="00C41568">
        <w:rPr>
          <w:rFonts w:ascii="Source Sans Pro" w:hAnsi="Source Sans Pro" w:cs="Calibri"/>
          <w:color w:val="000000"/>
          <w:sz w:val="22"/>
          <w:szCs w:val="22"/>
        </w:rPr>
        <w:t xml:space="preserve"> superior a 100 l/dia</w:t>
      </w:r>
      <w:r w:rsidR="00280BD5" w:rsidRPr="00C41568">
        <w:rPr>
          <w:rFonts w:ascii="Source Sans Pro" w:hAnsi="Source Sans Pro" w:cs="Calibri"/>
          <w:color w:val="000000"/>
          <w:sz w:val="22"/>
          <w:szCs w:val="22"/>
        </w:rPr>
        <w:t>.</w:t>
      </w:r>
    </w:p>
    <w:p w:rsidR="00A94412" w:rsidRPr="00C41568" w:rsidRDefault="00A94412" w:rsidP="00C41568">
      <w:pPr>
        <w:pStyle w:val="NormalWeb"/>
        <w:numPr>
          <w:ilvl w:val="0"/>
          <w:numId w:val="16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En edificis públics amb superfície superior a 1.000 m².</w:t>
      </w:r>
    </w:p>
    <w:p w:rsidR="00A94412" w:rsidRPr="00C41568" w:rsidRDefault="00A94412" w:rsidP="00C41568">
      <w:pPr>
        <w:pStyle w:val="NormalWeb"/>
        <w:numPr>
          <w:ilvl w:val="0"/>
          <w:numId w:val="16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Exclusivament en edificis amb sis</w:t>
      </w:r>
      <w:r w:rsidR="00280BD5" w:rsidRPr="00C41568">
        <w:rPr>
          <w:rFonts w:ascii="Source Sans Pro" w:hAnsi="Source Sans Pro" w:cs="Calibri"/>
          <w:color w:val="000000"/>
          <w:sz w:val="22"/>
          <w:szCs w:val="22"/>
        </w:rPr>
        <w:t>tema de calefacció centralitzada.</w:t>
      </w:r>
    </w:p>
    <w:p w:rsidR="00A94412" w:rsidRPr="00C41568" w:rsidRDefault="00280BD5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Segons l</w:t>
      </w:r>
      <w:r w:rsidR="003517CF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’Annex 3C</w:t>
      </w:r>
      <w:r w:rsidR="00A94412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 del Codi d’Accessibilitat de Catalunya, quina és l’amplada lliure mínima que ha de tenir un itinerari accessible en edificació en condicions generals?</w:t>
      </w:r>
    </w:p>
    <w:p w:rsidR="00F018BF" w:rsidRPr="00C41568" w:rsidRDefault="00A94412" w:rsidP="00C41568">
      <w:pPr>
        <w:pStyle w:val="NormalWeb"/>
        <w:numPr>
          <w:ilvl w:val="0"/>
          <w:numId w:val="35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0,90 m</w:t>
      </w:r>
      <w:r w:rsidR="00F018BF" w:rsidRPr="00C41568">
        <w:rPr>
          <w:rFonts w:ascii="Source Sans Pro" w:hAnsi="Source Sans Pro" w:cs="Calibri"/>
          <w:color w:val="000000"/>
          <w:sz w:val="22"/>
          <w:szCs w:val="22"/>
        </w:rPr>
        <w:t>.</w:t>
      </w:r>
    </w:p>
    <w:p w:rsidR="00F018BF" w:rsidRPr="00C41568" w:rsidRDefault="00A94412" w:rsidP="00C41568">
      <w:pPr>
        <w:pStyle w:val="NormalWeb"/>
        <w:numPr>
          <w:ilvl w:val="0"/>
          <w:numId w:val="35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1,00 m</w:t>
      </w:r>
      <w:r w:rsidR="00F018BF" w:rsidRPr="00C41568">
        <w:rPr>
          <w:rFonts w:ascii="Source Sans Pro" w:hAnsi="Source Sans Pro" w:cs="Calibri"/>
          <w:color w:val="000000"/>
          <w:sz w:val="22"/>
          <w:szCs w:val="22"/>
        </w:rPr>
        <w:t>.</w:t>
      </w:r>
    </w:p>
    <w:p w:rsidR="00F018BF" w:rsidRPr="00C41568" w:rsidRDefault="00A94412" w:rsidP="00C41568">
      <w:pPr>
        <w:pStyle w:val="NormalWeb"/>
        <w:numPr>
          <w:ilvl w:val="0"/>
          <w:numId w:val="35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1,20 m</w:t>
      </w:r>
      <w:r w:rsidR="00F018BF" w:rsidRPr="00C41568">
        <w:rPr>
          <w:rFonts w:ascii="Source Sans Pro" w:hAnsi="Source Sans Pro" w:cs="Calibri"/>
          <w:color w:val="000000"/>
          <w:sz w:val="22"/>
          <w:szCs w:val="22"/>
        </w:rPr>
        <w:t>.</w:t>
      </w:r>
    </w:p>
    <w:p w:rsidR="00A94412" w:rsidRPr="00C41568" w:rsidRDefault="00A94412" w:rsidP="00C41568">
      <w:pPr>
        <w:pStyle w:val="NormalWeb"/>
        <w:numPr>
          <w:ilvl w:val="0"/>
          <w:numId w:val="35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1,50 m</w:t>
      </w:r>
      <w:r w:rsidR="00F018BF" w:rsidRPr="00C41568">
        <w:rPr>
          <w:rFonts w:ascii="Source Sans Pro" w:hAnsi="Source Sans Pro" w:cs="Calibri"/>
          <w:color w:val="000000"/>
          <w:sz w:val="22"/>
          <w:szCs w:val="22"/>
        </w:rPr>
        <w:t>.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Segons el Decret 89/2010, </w:t>
      </w:r>
      <w:r w:rsidR="004E1DB0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de 29 de juny, pel qual s’aprova el Programa de gestió de residus (PROGROC), </w:t>
      </w: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què s’exigeix pr</w:t>
      </w:r>
      <w:r w:rsidR="004E1DB0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esentar davant de l’ajuntament </w:t>
      </w: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amb la sol·licitud de llicència d’obres per a garantir la correcta destinació dels residus de construcció?</w:t>
      </w:r>
    </w:p>
    <w:p w:rsidR="008C7D95" w:rsidRPr="00C41568" w:rsidRDefault="00A94412" w:rsidP="00C41568">
      <w:pPr>
        <w:pStyle w:val="NormalWeb"/>
        <w:numPr>
          <w:ilvl w:val="0"/>
          <w:numId w:val="37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Una fiança bancària equivalent a la gestió dels residus.</w:t>
      </w:r>
    </w:p>
    <w:p w:rsidR="008C7D95" w:rsidRPr="00C41568" w:rsidRDefault="00A94412" w:rsidP="00C41568">
      <w:pPr>
        <w:pStyle w:val="NormalWeb"/>
        <w:numPr>
          <w:ilvl w:val="0"/>
          <w:numId w:val="37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Un document d’acceptació signat per un gestor de residus autoritzat.</w:t>
      </w:r>
    </w:p>
    <w:p w:rsidR="008C7D95" w:rsidRPr="00C41568" w:rsidRDefault="00A94412" w:rsidP="00C41568">
      <w:pPr>
        <w:pStyle w:val="NormalWeb"/>
        <w:numPr>
          <w:ilvl w:val="0"/>
          <w:numId w:val="37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Els plans de reutilització dels materials sense necessitat de certificat.</w:t>
      </w:r>
    </w:p>
    <w:p w:rsidR="00A94412" w:rsidRPr="00C41568" w:rsidRDefault="00A94412" w:rsidP="00C41568">
      <w:pPr>
        <w:pStyle w:val="NormalWeb"/>
        <w:numPr>
          <w:ilvl w:val="0"/>
          <w:numId w:val="37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Un pla financer de gestió dels residus de l’obra.</w:t>
      </w:r>
    </w:p>
    <w:p w:rsidR="00BC3FD3" w:rsidRPr="00C41568" w:rsidRDefault="00BC3FD3" w:rsidP="00C41568">
      <w:pPr>
        <w:pStyle w:val="Prrafodelista"/>
        <w:numPr>
          <w:ilvl w:val="0"/>
          <w:numId w:val="25"/>
        </w:numPr>
        <w:spacing w:before="100" w:beforeAutospacing="1" w:after="100" w:afterAutospacing="1" w:line="240" w:lineRule="auto"/>
        <w:ind w:left="284" w:hanging="426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D’acord amb la normativa de protecció de dades, quin dret té una persona sobre les seves dades?</w:t>
      </w:r>
    </w:p>
    <w:p w:rsidR="00BC3FD3" w:rsidRPr="00C41568" w:rsidRDefault="00BC3FD3" w:rsidP="00C41568">
      <w:pPr>
        <w:pStyle w:val="Prrafodelista"/>
        <w:spacing w:before="100" w:beforeAutospacing="1" w:after="100" w:afterAutospacing="1" w:line="240" w:lineRule="auto"/>
        <w:ind w:left="284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</w:p>
    <w:p w:rsidR="00BC3FD3" w:rsidRPr="00C41568" w:rsidRDefault="00BC3FD3" w:rsidP="00C41568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Dret a vendre-les.</w:t>
      </w:r>
    </w:p>
    <w:p w:rsidR="00BC3FD3" w:rsidRPr="00C41568" w:rsidRDefault="00BC3FD3" w:rsidP="00C41568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Dret a rectificar-les.</w:t>
      </w:r>
    </w:p>
    <w:p w:rsidR="00BC3FD3" w:rsidRPr="00C41568" w:rsidRDefault="00BC3FD3" w:rsidP="00C41568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Dret a ocultar-les a l’Administració.</w:t>
      </w:r>
    </w:p>
    <w:p w:rsidR="00BC3FD3" w:rsidRPr="00C41568" w:rsidRDefault="00BC3FD3" w:rsidP="00C41568">
      <w:pPr>
        <w:pStyle w:val="Prrafodelista"/>
        <w:numPr>
          <w:ilvl w:val="0"/>
          <w:numId w:val="32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Dret a impedir qualsevol tractament.</w:t>
      </w:r>
    </w:p>
    <w:p w:rsidR="002A7B43" w:rsidRPr="00C41568" w:rsidRDefault="002A7B43" w:rsidP="00C41568">
      <w:pPr>
        <w:pStyle w:val="Prrafodelista"/>
        <w:spacing w:before="100" w:beforeAutospacing="1" w:after="100" w:afterAutospacing="1" w:line="240" w:lineRule="auto"/>
        <w:ind w:left="567"/>
        <w:jc w:val="both"/>
        <w:rPr>
          <w:rFonts w:ascii="Source Sans Pro" w:eastAsia="Times New Roman" w:hAnsi="Source Sans Pro" w:cs="Times New Roman"/>
          <w:lang w:val="ca-ES" w:eastAsia="es-ES"/>
        </w:rPr>
      </w:pPr>
    </w:p>
    <w:p w:rsidR="00A94412" w:rsidRPr="00C41568" w:rsidRDefault="00A94412" w:rsidP="00C4156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Source Sans Pro" w:hAnsi="Source Sans Pro" w:cs="Microsoft Sans Serif"/>
          <w:b/>
          <w:color w:val="FF0000"/>
          <w:lang w:val="ca-ES"/>
        </w:rPr>
      </w:pPr>
      <w:r w:rsidRPr="00C41568">
        <w:rPr>
          <w:rFonts w:ascii="Source Sans Pro" w:hAnsi="Source Sans Pro" w:cs="Microsoft Sans Serif"/>
          <w:b/>
          <w:lang w:val="ca-ES"/>
        </w:rPr>
        <w:t xml:space="preserve">Segons el que ve establert en l’article 4 del Reial decret 1627/1997, de 24 d’octubre, pel que s’estableixen les disposicions mínimes de seguretat i salut en les obres de construcció, indica en quin dels següents casos és obligatori disposar de l’estudi </w:t>
      </w:r>
      <w:r w:rsidR="001228CA" w:rsidRPr="00C41568">
        <w:rPr>
          <w:rFonts w:ascii="Source Sans Pro" w:hAnsi="Source Sans Pro" w:cs="Microsoft Sans Serif"/>
          <w:b/>
          <w:lang w:val="ca-ES"/>
        </w:rPr>
        <w:t xml:space="preserve">de seguretat i </w:t>
      </w:r>
      <w:r w:rsidR="00452860" w:rsidRPr="00C41568">
        <w:rPr>
          <w:rFonts w:ascii="Source Sans Pro" w:hAnsi="Source Sans Pro" w:cs="Microsoft Sans Serif"/>
          <w:b/>
          <w:lang w:val="ca-ES"/>
        </w:rPr>
        <w:t>salut en les obres:</w:t>
      </w:r>
    </w:p>
    <w:p w:rsidR="00A94412" w:rsidRPr="00C41568" w:rsidRDefault="00A94412" w:rsidP="00C41568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Microsoft Sans Serif"/>
          <w:lang w:val="ca-ES"/>
        </w:rPr>
      </w:pPr>
    </w:p>
    <w:p w:rsidR="00A94412" w:rsidRPr="00C41568" w:rsidRDefault="00A94412" w:rsidP="00C41568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ource Sans Pro" w:hAnsi="Source Sans Pro" w:cs="Microsoft Sans Serif"/>
          <w:lang w:val="ca-ES"/>
        </w:rPr>
      </w:pPr>
      <w:r w:rsidRPr="00C41568">
        <w:rPr>
          <w:rFonts w:ascii="Source Sans Pro" w:hAnsi="Source Sans Pro" w:cs="Arial"/>
          <w:lang w:val="ca-ES"/>
        </w:rPr>
        <w:t>Qu</w:t>
      </w:r>
      <w:r w:rsidR="00452860" w:rsidRPr="00C41568">
        <w:rPr>
          <w:rFonts w:ascii="Source Sans Pro" w:hAnsi="Source Sans Pro" w:cs="Arial"/>
          <w:lang w:val="ca-ES"/>
        </w:rPr>
        <w:t>an</w:t>
      </w:r>
      <w:r w:rsidRPr="00C41568">
        <w:rPr>
          <w:rFonts w:ascii="Source Sans Pro" w:hAnsi="Source Sans Pro" w:cs="Arial"/>
          <w:lang w:val="ca-ES"/>
        </w:rPr>
        <w:t xml:space="preserve"> la durada estimada sigui superior a 30 dies laborables, utilitzant en algun moment a més de 10 treballadors simultàniament. </w:t>
      </w:r>
    </w:p>
    <w:p w:rsidR="00A94412" w:rsidRPr="00C41568" w:rsidRDefault="00A94412" w:rsidP="00C41568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ource Sans Pro" w:hAnsi="Source Sans Pro" w:cs="Microsoft Sans Serif"/>
          <w:lang w:val="ca-ES"/>
        </w:rPr>
      </w:pPr>
      <w:r w:rsidRPr="00C41568">
        <w:rPr>
          <w:rFonts w:ascii="Source Sans Pro" w:hAnsi="Source Sans Pro" w:cs="Arial"/>
          <w:lang w:val="ca-ES"/>
        </w:rPr>
        <w:t>Qu</w:t>
      </w:r>
      <w:r w:rsidR="00452860" w:rsidRPr="00C41568">
        <w:rPr>
          <w:rFonts w:ascii="Source Sans Pro" w:hAnsi="Source Sans Pro" w:cs="Arial"/>
          <w:lang w:val="ca-ES"/>
        </w:rPr>
        <w:t>an</w:t>
      </w:r>
      <w:r w:rsidRPr="00C41568">
        <w:rPr>
          <w:rFonts w:ascii="Source Sans Pro" w:hAnsi="Source Sans Pro" w:cs="Arial"/>
          <w:lang w:val="ca-ES"/>
        </w:rPr>
        <w:t xml:space="preserve"> el volum de mà d’obra estimada, entesa com la suma dels dies de treball total dels treballadors en l’obra, sigui superior a 500 dies. </w:t>
      </w:r>
    </w:p>
    <w:p w:rsidR="00A94412" w:rsidRPr="00C41568" w:rsidRDefault="00A94412" w:rsidP="00C41568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ource Sans Pro" w:hAnsi="Source Sans Pro" w:cs="Microsoft Sans Serif"/>
          <w:lang w:val="ca-ES"/>
        </w:rPr>
      </w:pPr>
      <w:r w:rsidRPr="00C41568">
        <w:rPr>
          <w:rFonts w:ascii="Source Sans Pro" w:hAnsi="Source Sans Pro" w:cs="Arial"/>
          <w:lang w:val="ca-ES"/>
        </w:rPr>
        <w:t>Qu</w:t>
      </w:r>
      <w:r w:rsidR="00B713C2" w:rsidRPr="00C41568">
        <w:rPr>
          <w:rFonts w:ascii="Source Sans Pro" w:hAnsi="Source Sans Pro" w:cs="Arial"/>
          <w:lang w:val="ca-ES"/>
        </w:rPr>
        <w:t>an</w:t>
      </w:r>
      <w:r w:rsidRPr="00C41568">
        <w:rPr>
          <w:rFonts w:ascii="Source Sans Pro" w:hAnsi="Source Sans Pro" w:cs="Arial"/>
          <w:lang w:val="ca-ES"/>
        </w:rPr>
        <w:t xml:space="preserve"> el pre</w:t>
      </w:r>
      <w:r w:rsidR="00BE5D3D" w:rsidRPr="00C41568">
        <w:rPr>
          <w:rFonts w:ascii="Source Sans Pro" w:hAnsi="Source Sans Pro" w:cs="Arial"/>
          <w:lang w:val="ca-ES"/>
        </w:rPr>
        <w:t>ssupost d’execució per contracte</w:t>
      </w:r>
      <w:r w:rsidRPr="00C41568">
        <w:rPr>
          <w:rFonts w:ascii="Source Sans Pro" w:hAnsi="Source Sans Pro" w:cs="Arial"/>
          <w:lang w:val="ca-ES"/>
        </w:rPr>
        <w:t xml:space="preserve"> inclòs en el projecte sigui igual o superior a 180.000 euros. </w:t>
      </w:r>
    </w:p>
    <w:p w:rsidR="00A94412" w:rsidRPr="00C41568" w:rsidRDefault="00A94412" w:rsidP="00C41568">
      <w:pPr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Source Sans Pro" w:hAnsi="Source Sans Pro" w:cs="Microsoft Sans Serif"/>
          <w:lang w:val="ca-ES"/>
        </w:rPr>
      </w:pPr>
      <w:r w:rsidRPr="00C41568">
        <w:rPr>
          <w:rFonts w:ascii="Source Sans Pro" w:hAnsi="Source Sans Pro" w:cs="Arial"/>
          <w:lang w:val="ca-ES"/>
        </w:rPr>
        <w:t>Qu</w:t>
      </w:r>
      <w:r w:rsidR="00B713C2" w:rsidRPr="00C41568">
        <w:rPr>
          <w:rFonts w:ascii="Source Sans Pro" w:hAnsi="Source Sans Pro" w:cs="Arial"/>
          <w:lang w:val="ca-ES"/>
        </w:rPr>
        <w:t>an</w:t>
      </w:r>
      <w:r w:rsidRPr="00C41568">
        <w:rPr>
          <w:rFonts w:ascii="Source Sans Pro" w:hAnsi="Source Sans Pro" w:cs="Arial"/>
          <w:lang w:val="ca-ES"/>
        </w:rPr>
        <w:t xml:space="preserve"> es tracti d’obres de primer establiment o de gran reforma. </w:t>
      </w:r>
    </w:p>
    <w:p w:rsidR="00B564F4" w:rsidRDefault="00B564F4" w:rsidP="00B564F4">
      <w:pPr>
        <w:pStyle w:val="Prrafodelista"/>
        <w:spacing w:after="0" w:line="240" w:lineRule="auto"/>
        <w:ind w:left="284"/>
        <w:jc w:val="both"/>
        <w:rPr>
          <w:rFonts w:ascii="Source Sans Pro" w:hAnsi="Source Sans Pro"/>
          <w:b/>
          <w:lang w:val="ca-ES"/>
        </w:rPr>
      </w:pPr>
    </w:p>
    <w:p w:rsidR="00A94412" w:rsidRPr="00C41568" w:rsidRDefault="00A94412" w:rsidP="00C41568">
      <w:pPr>
        <w:pStyle w:val="Prrafodelista"/>
        <w:numPr>
          <w:ilvl w:val="0"/>
          <w:numId w:val="25"/>
        </w:numPr>
        <w:spacing w:after="0" w:line="240" w:lineRule="auto"/>
        <w:ind w:left="284" w:hanging="426"/>
        <w:jc w:val="both"/>
        <w:rPr>
          <w:rFonts w:ascii="Source Sans Pro" w:hAnsi="Source Sans Pro"/>
          <w:b/>
          <w:lang w:val="ca-ES"/>
        </w:rPr>
      </w:pPr>
      <w:r w:rsidRPr="00C41568">
        <w:rPr>
          <w:rFonts w:ascii="Source Sans Pro" w:hAnsi="Source Sans Pro"/>
          <w:b/>
          <w:lang w:val="ca-ES"/>
        </w:rPr>
        <w:t>Quin és el cicle de vida estimat dels MCA (materials que contenen amiant), d’acord amb el Pla Nacional per a l’eradicació de l’amiant a Catalunya,  aprovat per acord del govern de la Generalitat de 21 de març de 2023?</w:t>
      </w:r>
    </w:p>
    <w:p w:rsidR="00A94412" w:rsidRPr="00C41568" w:rsidRDefault="00A94412" w:rsidP="00C41568">
      <w:pPr>
        <w:spacing w:after="0" w:line="240" w:lineRule="auto"/>
        <w:jc w:val="both"/>
        <w:rPr>
          <w:rFonts w:ascii="Source Sans Pro" w:hAnsi="Source Sans Pro"/>
          <w:b/>
          <w:lang w:val="ca-ES"/>
        </w:rPr>
      </w:pPr>
    </w:p>
    <w:p w:rsidR="00A94412" w:rsidRPr="00C41568" w:rsidRDefault="00A94412" w:rsidP="00C41568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Source Sans Pro" w:hAnsi="Source Sans Pro"/>
          <w:lang w:val="ca-ES"/>
        </w:rPr>
      </w:pPr>
      <w:r w:rsidRPr="00C41568">
        <w:rPr>
          <w:rFonts w:ascii="Source Sans Pro" w:hAnsi="Source Sans Pro"/>
          <w:lang w:val="ca-ES"/>
        </w:rPr>
        <w:t>Tot material que conté amiant ha superat la seva vida útil.</w:t>
      </w:r>
    </w:p>
    <w:p w:rsidR="00A94412" w:rsidRPr="00C41568" w:rsidRDefault="00A94412" w:rsidP="00C41568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Source Sans Pro" w:hAnsi="Source Sans Pro"/>
          <w:lang w:val="ca-ES"/>
        </w:rPr>
      </w:pPr>
      <w:r w:rsidRPr="00C41568">
        <w:rPr>
          <w:rFonts w:ascii="Source Sans Pro" w:hAnsi="Source Sans Pro"/>
          <w:lang w:val="ca-ES"/>
        </w:rPr>
        <w:t>A partir de 50 anys.</w:t>
      </w:r>
    </w:p>
    <w:p w:rsidR="00A94412" w:rsidRPr="00C41568" w:rsidRDefault="00A94412" w:rsidP="00C41568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Source Sans Pro" w:hAnsi="Source Sans Pro"/>
          <w:lang w:val="ca-ES"/>
        </w:rPr>
      </w:pPr>
      <w:r w:rsidRPr="00C41568">
        <w:rPr>
          <w:rFonts w:ascii="Source Sans Pro" w:hAnsi="Source Sans Pro"/>
          <w:lang w:val="ca-ES"/>
        </w:rPr>
        <w:t>Entre 15 i 30 anys.</w:t>
      </w:r>
    </w:p>
    <w:p w:rsidR="00A94412" w:rsidRPr="00C41568" w:rsidRDefault="00A94412" w:rsidP="00C41568">
      <w:pPr>
        <w:pStyle w:val="Prrafodelista"/>
        <w:numPr>
          <w:ilvl w:val="0"/>
          <w:numId w:val="18"/>
        </w:numPr>
        <w:spacing w:after="0" w:line="240" w:lineRule="auto"/>
        <w:ind w:left="567" w:hanging="283"/>
        <w:jc w:val="both"/>
        <w:rPr>
          <w:rFonts w:ascii="Source Sans Pro" w:hAnsi="Source Sans Pro"/>
          <w:lang w:val="ca-ES"/>
        </w:rPr>
      </w:pPr>
      <w:r w:rsidRPr="00C41568">
        <w:rPr>
          <w:rFonts w:ascii="Source Sans Pro" w:hAnsi="Source Sans Pro"/>
          <w:lang w:val="ca-ES"/>
        </w:rPr>
        <w:t>Entre 30 i 50 anys.</w:t>
      </w:r>
    </w:p>
    <w:p w:rsidR="005F1E4C" w:rsidRDefault="005F1E4C">
      <w:pPr>
        <w:rPr>
          <w:rFonts w:ascii="Source Sans Pro" w:eastAsia="Times New Roman" w:hAnsi="Source Sans Pro" w:cs="Calibri"/>
          <w:b/>
          <w:lang w:val="ca-ES" w:eastAsia="es-ES"/>
        </w:rPr>
      </w:pPr>
      <w:r>
        <w:rPr>
          <w:rFonts w:ascii="Source Sans Pro" w:hAnsi="Source Sans Pro" w:cs="Calibri"/>
          <w:b/>
        </w:rPr>
        <w:br w:type="page"/>
      </w:r>
    </w:p>
    <w:p w:rsidR="001963E7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b/>
          <w:sz w:val="22"/>
          <w:szCs w:val="22"/>
        </w:rPr>
      </w:pPr>
      <w:r w:rsidRPr="00C41568">
        <w:rPr>
          <w:rFonts w:ascii="Source Sans Pro" w:hAnsi="Source Sans Pro" w:cs="Calibri"/>
          <w:b/>
          <w:sz w:val="22"/>
          <w:szCs w:val="22"/>
        </w:rPr>
        <w:t xml:space="preserve">Segons la </w:t>
      </w:r>
      <w:r w:rsidR="006720B6" w:rsidRPr="00C41568">
        <w:rPr>
          <w:rStyle w:val="Textoennegrita"/>
          <w:rFonts w:ascii="Source Sans Pro" w:hAnsi="Source Sans Pro" w:cs="Calibri"/>
          <w:sz w:val="22"/>
          <w:szCs w:val="22"/>
        </w:rPr>
        <w:t>LOE</w:t>
      </w:r>
      <w:r w:rsidRPr="00C41568">
        <w:rPr>
          <w:rFonts w:ascii="Source Sans Pro" w:hAnsi="Source Sans Pro" w:cs="Calibri"/>
          <w:b/>
          <w:sz w:val="22"/>
          <w:szCs w:val="22"/>
        </w:rPr>
        <w:t xml:space="preserve">, </w:t>
      </w:r>
      <w:r w:rsidR="004B4B2E" w:rsidRPr="00C41568">
        <w:rPr>
          <w:rFonts w:ascii="Source Sans Pro" w:hAnsi="Source Sans Pro" w:cs="Calibri"/>
          <w:b/>
          <w:sz w:val="22"/>
          <w:szCs w:val="22"/>
        </w:rPr>
        <w:t xml:space="preserve">indica </w:t>
      </w:r>
      <w:r w:rsidRPr="00C41568">
        <w:rPr>
          <w:rFonts w:ascii="Source Sans Pro" w:hAnsi="Source Sans Pro" w:cs="Calibri"/>
          <w:b/>
          <w:sz w:val="22"/>
          <w:szCs w:val="22"/>
        </w:rPr>
        <w:t xml:space="preserve">quina és la durada de les </w:t>
      </w:r>
      <w:r w:rsidR="001963E7" w:rsidRPr="00C41568">
        <w:rPr>
          <w:rFonts w:ascii="Source Sans Pro" w:hAnsi="Source Sans Pro" w:cs="Calibri"/>
          <w:b/>
          <w:sz w:val="22"/>
          <w:szCs w:val="22"/>
        </w:rPr>
        <w:t>responsabilitats de les persones físiques o jurídiques que intervenen en el procés de l’</w:t>
      </w:r>
      <w:r w:rsidR="00786AD8" w:rsidRPr="00C41568">
        <w:rPr>
          <w:rFonts w:ascii="Source Sans Pro" w:hAnsi="Source Sans Pro" w:cs="Calibri"/>
          <w:b/>
          <w:sz w:val="22"/>
          <w:szCs w:val="22"/>
        </w:rPr>
        <w:t>edificació, per danys materials ocasionats a l’edifici:</w:t>
      </w:r>
    </w:p>
    <w:p w:rsidR="002C62C9" w:rsidRDefault="002C62C9" w:rsidP="004A2730">
      <w:pPr>
        <w:pStyle w:val="Prrafodelista"/>
        <w:numPr>
          <w:ilvl w:val="0"/>
          <w:numId w:val="62"/>
        </w:numPr>
        <w:ind w:left="567" w:hanging="283"/>
        <w:jc w:val="both"/>
        <w:rPr>
          <w:rFonts w:ascii="Source Sans Pro" w:hAnsi="Source Sans Pro" w:cs="Calibri"/>
          <w:lang w:val="cs-CZ"/>
        </w:rPr>
      </w:pPr>
      <w:r w:rsidRPr="004A2730">
        <w:rPr>
          <w:rFonts w:ascii="Source Sans Pro" w:hAnsi="Source Sans Pro" w:cs="Calibri"/>
          <w:lang w:val="cs-CZ"/>
        </w:rPr>
        <w:t>1 any per defectes d’acabats; 3 anys per defectes estructurals; 10 anys per defectes d’habitabilitat.</w:t>
      </w:r>
    </w:p>
    <w:p w:rsidR="002C62C9" w:rsidRDefault="002C62C9" w:rsidP="00C41568">
      <w:pPr>
        <w:pStyle w:val="Prrafodelista"/>
        <w:numPr>
          <w:ilvl w:val="0"/>
          <w:numId w:val="62"/>
        </w:numPr>
        <w:ind w:left="567" w:hanging="283"/>
        <w:jc w:val="both"/>
        <w:rPr>
          <w:rFonts w:ascii="Source Sans Pro" w:hAnsi="Source Sans Pro" w:cs="Calibri"/>
          <w:lang w:val="cs-CZ"/>
        </w:rPr>
      </w:pPr>
      <w:r w:rsidRPr="004A2730">
        <w:rPr>
          <w:rFonts w:ascii="Source Sans Pro" w:hAnsi="Source Sans Pro" w:cs="Calibri"/>
          <w:lang w:val="cs-CZ"/>
        </w:rPr>
        <w:t>1 any per defectes estructurals; 3 anys per defectes d’habitabilitat; 10 anys per defectes d’acabats.</w:t>
      </w:r>
    </w:p>
    <w:p w:rsidR="002C62C9" w:rsidRDefault="002C62C9" w:rsidP="00C41568">
      <w:pPr>
        <w:pStyle w:val="Prrafodelista"/>
        <w:numPr>
          <w:ilvl w:val="0"/>
          <w:numId w:val="62"/>
        </w:numPr>
        <w:ind w:left="567" w:hanging="283"/>
        <w:jc w:val="both"/>
        <w:rPr>
          <w:rFonts w:ascii="Source Sans Pro" w:hAnsi="Source Sans Pro" w:cs="Calibri"/>
          <w:lang w:val="cs-CZ"/>
        </w:rPr>
      </w:pPr>
      <w:r w:rsidRPr="004A2730">
        <w:rPr>
          <w:rFonts w:ascii="Source Sans Pro" w:hAnsi="Source Sans Pro" w:cs="Calibri"/>
          <w:lang w:val="cs-CZ"/>
        </w:rPr>
        <w:t>1 any per defectes d’execució que afectin elements d’acabat; 3 anys per defectes que afectin l’habitabilitat; 10 anys per defectes que afectin la seguretat estructural.</w:t>
      </w:r>
    </w:p>
    <w:p w:rsidR="002C62C9" w:rsidRPr="004A2730" w:rsidRDefault="002C62C9" w:rsidP="00C41568">
      <w:pPr>
        <w:pStyle w:val="Prrafodelista"/>
        <w:numPr>
          <w:ilvl w:val="0"/>
          <w:numId w:val="62"/>
        </w:numPr>
        <w:ind w:left="567" w:hanging="283"/>
        <w:jc w:val="both"/>
        <w:rPr>
          <w:rFonts w:ascii="Source Sans Pro" w:hAnsi="Source Sans Pro" w:cs="Calibri"/>
          <w:lang w:val="cs-CZ"/>
        </w:rPr>
      </w:pPr>
      <w:r w:rsidRPr="004A2730">
        <w:rPr>
          <w:rFonts w:ascii="Source Sans Pro" w:hAnsi="Source Sans Pro" w:cs="Calibri"/>
          <w:lang w:val="cs-CZ"/>
        </w:rPr>
        <w:t>2 anys per defectes d’acabats; 5 anys per defectes d’habitabilitat; 15 anys per defectes estructurals.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spacing w:before="0" w:beforeAutospacing="0" w:after="0" w:afterAutospacing="0"/>
        <w:ind w:left="284" w:hanging="426"/>
        <w:jc w:val="both"/>
        <w:rPr>
          <w:rFonts w:ascii="Source Sans Pro" w:hAnsi="Source Sans Pro" w:cs="Calibri"/>
          <w:b/>
          <w:sz w:val="22"/>
          <w:szCs w:val="22"/>
        </w:rPr>
      </w:pPr>
      <w:r w:rsidRPr="00C41568">
        <w:rPr>
          <w:rFonts w:ascii="Source Sans Pro" w:eastAsiaTheme="minorHAnsi" w:hAnsi="Source Sans Pro" w:cs="Arial"/>
          <w:b/>
          <w:sz w:val="22"/>
          <w:szCs w:val="22"/>
          <w:lang w:eastAsia="en-US"/>
        </w:rPr>
        <w:t>L’article 2 del Decret 21/2006, de 14 de febrer, pel qual es regula l’adopció de criteris ambientals i d’ecoeficiència en els edificis, estableix que s’han de complir els paràmetres d’ecoeficiència referits als conceptes de:</w:t>
      </w:r>
    </w:p>
    <w:p w:rsidR="00A94412" w:rsidRPr="00C41568" w:rsidRDefault="00A94412" w:rsidP="00C41568">
      <w:pPr>
        <w:pStyle w:val="Prrafodelista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hAnsi="Source Sans Pro" w:cs="Arial"/>
          <w:lang w:val="ca-ES"/>
        </w:rPr>
      </w:pPr>
      <w:r w:rsidRPr="00C41568">
        <w:rPr>
          <w:rFonts w:ascii="Source Sans Pro" w:hAnsi="Source Sans Pro" w:cs="Arial"/>
          <w:lang w:val="ca-ES"/>
        </w:rPr>
        <w:t>L’aigua, l’energia, els residus, els materials i els sistemes constructius.</w:t>
      </w:r>
    </w:p>
    <w:p w:rsidR="00A94412" w:rsidRPr="00C41568" w:rsidRDefault="00A94412" w:rsidP="00C41568">
      <w:pPr>
        <w:pStyle w:val="Prrafodelista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hAnsi="Source Sans Pro" w:cs="Arial"/>
          <w:lang w:val="ca-ES"/>
        </w:rPr>
      </w:pPr>
      <w:r w:rsidRPr="00C41568">
        <w:rPr>
          <w:rFonts w:ascii="Source Sans Pro" w:hAnsi="Source Sans Pro" w:cs="Arial"/>
          <w:lang w:val="ca-ES"/>
        </w:rPr>
        <w:t>L’aigua, l’energia i les telecomunicacions.</w:t>
      </w:r>
    </w:p>
    <w:p w:rsidR="00A94412" w:rsidRPr="00C41568" w:rsidRDefault="00A94412" w:rsidP="00C41568">
      <w:pPr>
        <w:pStyle w:val="Prrafodelista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hAnsi="Source Sans Pro" w:cs="Arial"/>
          <w:lang w:val="ca-ES"/>
        </w:rPr>
      </w:pPr>
      <w:r w:rsidRPr="00C41568">
        <w:rPr>
          <w:rFonts w:ascii="Source Sans Pro" w:hAnsi="Source Sans Pro" w:cs="Arial"/>
          <w:lang w:val="ca-ES"/>
        </w:rPr>
        <w:t>L’aigua, l’energia, el  medi ambient i la circularitat.</w:t>
      </w:r>
    </w:p>
    <w:p w:rsidR="00A94412" w:rsidRPr="00C41568" w:rsidRDefault="00A94412" w:rsidP="00C41568">
      <w:pPr>
        <w:pStyle w:val="Prrafodelista"/>
        <w:numPr>
          <w:ilvl w:val="0"/>
          <w:numId w:val="19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hAnsi="Source Sans Pro" w:cs="Arial"/>
          <w:lang w:val="ca-ES"/>
        </w:rPr>
      </w:pPr>
      <w:r w:rsidRPr="00C41568">
        <w:rPr>
          <w:rFonts w:ascii="Source Sans Pro" w:hAnsi="Source Sans Pro" w:cs="Arial"/>
          <w:lang w:val="ca-ES"/>
        </w:rPr>
        <w:t>Cap d’aquestes respostes és correcta.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sz w:val="22"/>
          <w:szCs w:val="22"/>
        </w:rPr>
        <w:t>Segons el Decret 67/2015,</w:t>
      </w:r>
      <w:r w:rsidR="0065350C" w:rsidRPr="00C41568">
        <w:rPr>
          <w:rStyle w:val="Textoennegrita"/>
          <w:rFonts w:ascii="Source Sans Pro" w:hAnsi="Source Sans Pro" w:cs="Calibri"/>
          <w:sz w:val="22"/>
          <w:szCs w:val="22"/>
        </w:rPr>
        <w:t xml:space="preserve"> de 5 de maig, </w:t>
      </w:r>
      <w:r w:rsidRPr="00C41568">
        <w:rPr>
          <w:rStyle w:val="Textoennegrita"/>
          <w:rFonts w:ascii="Source Sans Pro" w:hAnsi="Source Sans Pro" w:cs="Calibri"/>
          <w:sz w:val="22"/>
          <w:szCs w:val="22"/>
        </w:rPr>
        <w:t xml:space="preserve"> quins edificis d’habitatges estan obligats a sotmetre’s a la Inspecció Tècnica de l’Edifici (ITE)?</w:t>
      </w:r>
    </w:p>
    <w:p w:rsidR="00B76162" w:rsidRPr="00C41568" w:rsidRDefault="00A94412" w:rsidP="00C41568">
      <w:pPr>
        <w:pStyle w:val="NormalWeb"/>
        <w:numPr>
          <w:ilvl w:val="0"/>
          <w:numId w:val="40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>Tots els edificis unifamiliars, independentment de la seva antiguitat o ús.</w:t>
      </w:r>
    </w:p>
    <w:p w:rsidR="00C670E6" w:rsidRPr="00C41568" w:rsidRDefault="00A94412" w:rsidP="00C41568">
      <w:pPr>
        <w:pStyle w:val="NormalWeb"/>
        <w:numPr>
          <w:ilvl w:val="0"/>
          <w:numId w:val="40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b w:val="0"/>
          <w:sz w:val="22"/>
          <w:szCs w:val="22"/>
        </w:rPr>
        <w:t>Edificis plurifamiliars i unifamiliars amb ús d’habitatge, amb més de 45 anys</w:t>
      </w:r>
      <w:r w:rsidR="00C670E6" w:rsidRPr="00C41568">
        <w:rPr>
          <w:rStyle w:val="Textoennegrita"/>
          <w:rFonts w:ascii="Source Sans Pro" w:hAnsi="Source Sans Pro" w:cs="Calibri"/>
          <w:b w:val="0"/>
          <w:sz w:val="22"/>
          <w:szCs w:val="22"/>
        </w:rPr>
        <w:t xml:space="preserve"> </w:t>
      </w:r>
      <w:r w:rsidRPr="00C41568">
        <w:rPr>
          <w:rStyle w:val="Textoennegrita"/>
          <w:rFonts w:ascii="Source Sans Pro" w:hAnsi="Source Sans Pro" w:cs="Calibri"/>
          <w:b w:val="0"/>
          <w:sz w:val="22"/>
          <w:szCs w:val="22"/>
        </w:rPr>
        <w:t>d’antiguitat</w:t>
      </w:r>
      <w:r w:rsidRPr="00C41568">
        <w:rPr>
          <w:rFonts w:ascii="Source Sans Pro" w:hAnsi="Source Sans Pro" w:cs="Calibri"/>
          <w:sz w:val="22"/>
          <w:szCs w:val="22"/>
        </w:rPr>
        <w:t xml:space="preserve"> des de la seva construcció, </w:t>
      </w:r>
      <w:r w:rsidR="004935CB" w:rsidRPr="00C41568">
        <w:rPr>
          <w:rFonts w:ascii="Source Sans Pro" w:hAnsi="Source Sans Pro" w:cs="Calibri"/>
          <w:sz w:val="22"/>
          <w:szCs w:val="22"/>
        </w:rPr>
        <w:t xml:space="preserve">tret de les </w:t>
      </w:r>
      <w:r w:rsidRPr="00C41568">
        <w:rPr>
          <w:rFonts w:ascii="Source Sans Pro" w:hAnsi="Source Sans Pro" w:cs="Calibri"/>
          <w:sz w:val="22"/>
          <w:szCs w:val="22"/>
        </w:rPr>
        <w:t>excepcions establertes</w:t>
      </w:r>
      <w:r w:rsidR="004935CB" w:rsidRPr="00C41568">
        <w:rPr>
          <w:rFonts w:ascii="Source Sans Pro" w:hAnsi="Source Sans Pro" w:cs="Calibri"/>
          <w:sz w:val="22"/>
          <w:szCs w:val="22"/>
        </w:rPr>
        <w:t xml:space="preserve"> a la mateixa norma</w:t>
      </w:r>
      <w:r w:rsidRPr="00C41568">
        <w:rPr>
          <w:rFonts w:ascii="Source Sans Pro" w:hAnsi="Source Sans Pro" w:cs="Calibri"/>
          <w:sz w:val="22"/>
          <w:szCs w:val="22"/>
        </w:rPr>
        <w:t>.</w:t>
      </w:r>
    </w:p>
    <w:p w:rsidR="00C670E6" w:rsidRPr="00C41568" w:rsidRDefault="00A94412" w:rsidP="00C41568">
      <w:pPr>
        <w:pStyle w:val="NormalWeb"/>
        <w:numPr>
          <w:ilvl w:val="0"/>
          <w:numId w:val="40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>Només els edificis plurifamiliars amb ús comercial i més de 30 anys d’antiguitat.</w:t>
      </w:r>
    </w:p>
    <w:p w:rsidR="00A94412" w:rsidRPr="00C41568" w:rsidRDefault="00A94412" w:rsidP="00C41568">
      <w:pPr>
        <w:pStyle w:val="NormalWeb"/>
        <w:numPr>
          <w:ilvl w:val="0"/>
          <w:numId w:val="40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>Tots els edificis, tant residencials com industrials, a partir de 20 anys d’antiguitat</w:t>
      </w:r>
      <w:r w:rsidR="007A2FBC" w:rsidRPr="00C41568">
        <w:rPr>
          <w:rFonts w:ascii="Source Sans Pro" w:hAnsi="Source Sans Pro" w:cs="Calibri"/>
          <w:sz w:val="22"/>
          <w:szCs w:val="22"/>
        </w:rPr>
        <w:t xml:space="preserve">, </w:t>
      </w:r>
      <w:r w:rsidR="004935CB" w:rsidRPr="00C41568">
        <w:rPr>
          <w:rFonts w:ascii="Source Sans Pro" w:hAnsi="Source Sans Pro" w:cs="Calibri"/>
          <w:sz w:val="22"/>
          <w:szCs w:val="22"/>
        </w:rPr>
        <w:t>tret de les excepcions establertes a la mateixa norma</w:t>
      </w:r>
      <w:r w:rsidRPr="00C41568">
        <w:rPr>
          <w:rFonts w:ascii="Source Sans Pro" w:hAnsi="Source Sans Pro" w:cs="Calibri"/>
          <w:sz w:val="22"/>
          <w:szCs w:val="22"/>
        </w:rPr>
        <w:t>.</w:t>
      </w:r>
    </w:p>
    <w:p w:rsidR="00F507B4" w:rsidRPr="00C41568" w:rsidRDefault="00F507B4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En un lavabo adaptat d’ús públic, quin és l’espai lliure mínim de gir que s’ha de poder inscriure perquè sigui accessible a persones usuàries de cadira de rodes?</w:t>
      </w:r>
    </w:p>
    <w:p w:rsidR="00F507B4" w:rsidRPr="00C41568" w:rsidRDefault="00F507B4" w:rsidP="00C41568">
      <w:pPr>
        <w:pStyle w:val="NormalWeb"/>
        <w:numPr>
          <w:ilvl w:val="0"/>
          <w:numId w:val="36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Un cercle de 1,20 m de diàmetre.</w:t>
      </w:r>
    </w:p>
    <w:p w:rsidR="00F507B4" w:rsidRPr="00C41568" w:rsidRDefault="00F507B4" w:rsidP="00C41568">
      <w:pPr>
        <w:pStyle w:val="NormalWeb"/>
        <w:numPr>
          <w:ilvl w:val="0"/>
          <w:numId w:val="36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Un cercle de 1,30 m de diàmetre.</w:t>
      </w:r>
    </w:p>
    <w:p w:rsidR="00F507B4" w:rsidRPr="00C41568" w:rsidRDefault="00F507B4" w:rsidP="00C41568">
      <w:pPr>
        <w:pStyle w:val="NormalWeb"/>
        <w:numPr>
          <w:ilvl w:val="0"/>
          <w:numId w:val="36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Un cercle de 1,50 m de diàmetre.</w:t>
      </w:r>
    </w:p>
    <w:p w:rsidR="00F507B4" w:rsidRPr="00C41568" w:rsidRDefault="00F507B4" w:rsidP="00C41568">
      <w:pPr>
        <w:pStyle w:val="NormalWeb"/>
        <w:numPr>
          <w:ilvl w:val="0"/>
          <w:numId w:val="36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Un cercle de 1,80 m de diàmetre.</w:t>
      </w:r>
    </w:p>
    <w:p w:rsidR="0070687B" w:rsidRPr="00C41568" w:rsidRDefault="0070687B" w:rsidP="00C41568">
      <w:pPr>
        <w:pStyle w:val="NormalWeb"/>
        <w:numPr>
          <w:ilvl w:val="0"/>
          <w:numId w:val="25"/>
        </w:numPr>
        <w:ind w:left="284" w:hanging="426"/>
        <w:jc w:val="both"/>
        <w:rPr>
          <w:rStyle w:val="Textoennegrita"/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Segons el Decret 67/2015, </w:t>
      </w:r>
      <w:r w:rsidR="0065350C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de 5 de maig, </w:t>
      </w: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indica quin ha de ser el contingut del Llibre de l’Edifici dels edificis d’ habitatges existents:</w:t>
      </w:r>
    </w:p>
    <w:p w:rsidR="0070687B" w:rsidRPr="00C41568" w:rsidRDefault="00A16555" w:rsidP="00B564F4">
      <w:pPr>
        <w:pStyle w:val="NormalWeb"/>
        <w:numPr>
          <w:ilvl w:val="0"/>
          <w:numId w:val="56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 xml:space="preserve">Les instruccions o recomanacions d’ús i manteniment de l’edifici i els estatuts de la Comunitat de Propietaris de l’edifici, sempre i quan hagi estat vàlidament constituïda. </w:t>
      </w:r>
    </w:p>
    <w:p w:rsidR="00A16555" w:rsidRPr="00C41568" w:rsidRDefault="00A16555" w:rsidP="00C41568">
      <w:pPr>
        <w:pStyle w:val="NormalWeb"/>
        <w:numPr>
          <w:ilvl w:val="0"/>
          <w:numId w:val="56"/>
        </w:numPr>
        <w:ind w:left="567" w:hanging="283"/>
        <w:jc w:val="both"/>
        <w:rPr>
          <w:rFonts w:ascii="Source Sans Pro" w:hAnsi="Source Sans Pro"/>
          <w:b/>
          <w:bCs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 xml:space="preserve">Els plànols, la memòria del projecte i el certificat final d’obra. </w:t>
      </w:r>
    </w:p>
    <w:p w:rsidR="0070687B" w:rsidRPr="00C41568" w:rsidRDefault="0070687B" w:rsidP="00C41568">
      <w:pPr>
        <w:pStyle w:val="NormalWeb"/>
        <w:numPr>
          <w:ilvl w:val="0"/>
          <w:numId w:val="56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>Les instruccions o recomanacions d’ús i manteniment de l’edifici i les seves instal·lacions, l’arxiu de documents i el registre d’incidències</w:t>
      </w:r>
      <w:r w:rsidR="00A16555" w:rsidRPr="00C41568">
        <w:rPr>
          <w:rFonts w:ascii="Source Sans Pro" w:hAnsi="Source Sans Pro" w:cs="Calibri"/>
          <w:sz w:val="22"/>
          <w:szCs w:val="22"/>
        </w:rPr>
        <w:t>.</w:t>
      </w:r>
    </w:p>
    <w:p w:rsidR="00A16555" w:rsidRPr="00C41568" w:rsidRDefault="0052011E" w:rsidP="00C41568">
      <w:pPr>
        <w:pStyle w:val="NormalWeb"/>
        <w:numPr>
          <w:ilvl w:val="0"/>
          <w:numId w:val="56"/>
        </w:numPr>
        <w:ind w:left="567" w:hanging="283"/>
        <w:jc w:val="both"/>
        <w:rPr>
          <w:rFonts w:ascii="Source Sans Pro" w:hAnsi="Source Sans Pro" w:cs="Calibri"/>
          <w:sz w:val="22"/>
          <w:szCs w:val="22"/>
        </w:rPr>
      </w:pPr>
      <w:r w:rsidRPr="00C41568">
        <w:rPr>
          <w:rFonts w:ascii="Source Sans Pro" w:hAnsi="Source Sans Pro" w:cs="Calibri"/>
          <w:sz w:val="22"/>
          <w:szCs w:val="22"/>
        </w:rPr>
        <w:t>L’arxiu de documents i el registre d’incidències.</w:t>
      </w:r>
    </w:p>
    <w:p w:rsidR="00984829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Style w:val="Textoennegrita"/>
          <w:rFonts w:ascii="Source Sans Pro" w:hAnsi="Source Sans Pro" w:cs="Calibri"/>
          <w:b w:val="0"/>
          <w:bCs w:val="0"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Segons</w:t>
      </w:r>
      <w:r w:rsidR="00984829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 l’Annex 1 de </w:t>
      </w: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 la Llei 3/2010, </w:t>
      </w:r>
      <w:r w:rsidR="00D6693D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del 18 de febrer, de prevenció i seguretat en matèria d’incendis indica </w:t>
      </w:r>
      <w:r w:rsidR="00984829"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 xml:space="preserve">els supòsits sotmesos al control preventiu de l’Administració de la Generalitat: </w:t>
      </w:r>
    </w:p>
    <w:p w:rsidR="00BA6E53" w:rsidRPr="00C41568" w:rsidRDefault="00BA6E53" w:rsidP="00C41568">
      <w:pPr>
        <w:pStyle w:val="NormalWeb"/>
        <w:numPr>
          <w:ilvl w:val="0"/>
          <w:numId w:val="41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Establiments d’espectacles públics. </w:t>
      </w:r>
    </w:p>
    <w:p w:rsidR="006D1F20" w:rsidRPr="00C41568" w:rsidRDefault="006D1F20" w:rsidP="00C41568">
      <w:pPr>
        <w:pStyle w:val="NormalWeb"/>
        <w:numPr>
          <w:ilvl w:val="0"/>
          <w:numId w:val="41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Càmpings situats a menys de 500 m de terreny forestal. </w:t>
      </w:r>
    </w:p>
    <w:p w:rsidR="003421BA" w:rsidRPr="00C41568" w:rsidRDefault="006D1F20" w:rsidP="00C41568">
      <w:pPr>
        <w:pStyle w:val="NormalWeb"/>
        <w:numPr>
          <w:ilvl w:val="0"/>
          <w:numId w:val="41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Establiments destinats a l’aparcament de vehicles sota un edifici amb una superfície </w:t>
      </w:r>
      <w:r w:rsidR="00EB18E8" w:rsidRPr="00C41568">
        <w:rPr>
          <w:rFonts w:ascii="Source Sans Pro" w:hAnsi="Source Sans Pro" w:cs="Calibri"/>
          <w:color w:val="000000"/>
          <w:sz w:val="22"/>
          <w:szCs w:val="22"/>
        </w:rPr>
        <w:t xml:space="preserve">superior als 750 m2. </w:t>
      </w:r>
    </w:p>
    <w:p w:rsidR="00A94412" w:rsidRPr="00C41568" w:rsidRDefault="00A94412" w:rsidP="00C41568">
      <w:pPr>
        <w:pStyle w:val="NormalWeb"/>
        <w:numPr>
          <w:ilvl w:val="0"/>
          <w:numId w:val="41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T</w:t>
      </w:r>
      <w:r w:rsidR="00EB18E8" w:rsidRPr="00C41568">
        <w:rPr>
          <w:rFonts w:ascii="Source Sans Pro" w:hAnsi="Source Sans Pro" w:cs="Calibri"/>
          <w:color w:val="000000"/>
          <w:sz w:val="22"/>
          <w:szCs w:val="22"/>
        </w:rPr>
        <w:t xml:space="preserve">otes els anteriors supòsits </w:t>
      </w:r>
      <w:r w:rsidRPr="00C41568">
        <w:rPr>
          <w:rFonts w:ascii="Source Sans Pro" w:hAnsi="Source Sans Pro" w:cs="Calibri"/>
          <w:color w:val="000000"/>
          <w:sz w:val="22"/>
          <w:szCs w:val="22"/>
        </w:rPr>
        <w:t>són correctes.</w:t>
      </w:r>
    </w:p>
    <w:p w:rsidR="00DC6EE0" w:rsidRPr="00C41568" w:rsidRDefault="00DC6EE0" w:rsidP="004367FC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b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Les llicències urbanístiques. Indica quina de les següents afirmacions és certa: </w:t>
      </w:r>
    </w:p>
    <w:p w:rsidR="00DC6EE0" w:rsidRPr="00C41568" w:rsidRDefault="00DC6EE0" w:rsidP="00C41568">
      <w:pPr>
        <w:pStyle w:val="Prrafodelista"/>
        <w:numPr>
          <w:ilvl w:val="0"/>
          <w:numId w:val="42"/>
        </w:numPr>
        <w:ind w:left="567" w:hanging="283"/>
        <w:jc w:val="both"/>
        <w:rPr>
          <w:rFonts w:ascii="Source Sans Pro" w:eastAsia="Times New Roman" w:hAnsi="Source Sans Pro" w:cs="Calibri"/>
          <w:color w:val="000000"/>
          <w:lang w:val="ca-ES"/>
        </w:rPr>
      </w:pPr>
      <w:r w:rsidRPr="00C41568">
        <w:rPr>
          <w:rFonts w:ascii="Source Sans Pro" w:eastAsia="Times New Roman" w:hAnsi="Source Sans Pro" w:cs="Calibri"/>
          <w:color w:val="000000"/>
          <w:lang w:val="ca-ES"/>
        </w:rPr>
        <w:t xml:space="preserve">Les llicències d’obra nova </w:t>
      </w:r>
      <w:r w:rsidR="008E7CE5" w:rsidRPr="00C41568">
        <w:rPr>
          <w:rFonts w:ascii="Source Sans Pro" w:eastAsia="Times New Roman" w:hAnsi="Source Sans Pro" w:cs="Calibri"/>
          <w:color w:val="000000"/>
          <w:lang w:val="ca-ES"/>
        </w:rPr>
        <w:t xml:space="preserve">en el nucli antic de la Garriga estan sotmeses a un tràmit previ a l’atorgament d’un mes d’informació i exposició pública. </w:t>
      </w:r>
      <w:r w:rsidRPr="00C41568">
        <w:rPr>
          <w:rFonts w:ascii="Source Sans Pro" w:eastAsia="Times New Roman" w:hAnsi="Source Sans Pro" w:cs="Calibri"/>
          <w:color w:val="000000"/>
          <w:lang w:val="ca-ES"/>
        </w:rPr>
        <w:t xml:space="preserve"> </w:t>
      </w:r>
    </w:p>
    <w:p w:rsidR="00DC6EE0" w:rsidRPr="00C41568" w:rsidRDefault="005A45D0" w:rsidP="00C41568">
      <w:pPr>
        <w:pStyle w:val="Prrafodelista"/>
        <w:numPr>
          <w:ilvl w:val="0"/>
          <w:numId w:val="42"/>
        </w:numPr>
        <w:ind w:left="567" w:hanging="283"/>
        <w:jc w:val="both"/>
        <w:rPr>
          <w:rFonts w:ascii="Source Sans Pro" w:eastAsia="Times New Roman" w:hAnsi="Source Sans Pro" w:cs="Calibri"/>
          <w:color w:val="000000"/>
          <w:lang w:val="ca-ES"/>
        </w:rPr>
      </w:pPr>
      <w:r w:rsidRPr="00C41568">
        <w:rPr>
          <w:rFonts w:ascii="Source Sans Pro" w:eastAsia="Times New Roman" w:hAnsi="Source Sans Pro" w:cs="Calibri"/>
          <w:color w:val="000000"/>
          <w:lang w:val="ca-ES"/>
        </w:rPr>
        <w:t xml:space="preserve">L’òrgan competent per a la resolució és l’alcalde o l’alcaldessa. </w:t>
      </w:r>
    </w:p>
    <w:p w:rsidR="001D4115" w:rsidRPr="00C41568" w:rsidRDefault="00704AC8" w:rsidP="00C41568">
      <w:pPr>
        <w:pStyle w:val="Prrafodelista"/>
        <w:numPr>
          <w:ilvl w:val="0"/>
          <w:numId w:val="42"/>
        </w:numPr>
        <w:ind w:left="567" w:hanging="283"/>
        <w:jc w:val="both"/>
        <w:rPr>
          <w:rFonts w:ascii="Source Sans Pro" w:eastAsia="Times New Roman" w:hAnsi="Source Sans Pro" w:cs="Calibri"/>
          <w:color w:val="000000"/>
          <w:lang w:val="ca-ES"/>
        </w:rPr>
      </w:pPr>
      <w:r w:rsidRPr="00C41568">
        <w:rPr>
          <w:rFonts w:ascii="Source Sans Pro" w:eastAsia="Times New Roman" w:hAnsi="Source Sans Pro" w:cs="Calibri"/>
          <w:color w:val="000000"/>
          <w:lang w:val="ca-ES"/>
        </w:rPr>
        <w:t>N</w:t>
      </w:r>
      <w:r w:rsidR="00A94412" w:rsidRPr="00C41568">
        <w:rPr>
          <w:rFonts w:ascii="Source Sans Pro" w:eastAsia="Times New Roman" w:hAnsi="Source Sans Pro" w:cs="Calibri"/>
          <w:color w:val="000000"/>
          <w:lang w:val="ca-ES"/>
        </w:rPr>
        <w:t>omés es poden atorgar si hi ha unanimitat</w:t>
      </w:r>
      <w:r w:rsidR="00844D9A" w:rsidRPr="00C41568">
        <w:rPr>
          <w:rFonts w:ascii="Source Sans Pro" w:eastAsia="Times New Roman" w:hAnsi="Source Sans Pro" w:cs="Calibri"/>
          <w:color w:val="000000"/>
          <w:lang w:val="ca-ES"/>
        </w:rPr>
        <w:t xml:space="preserve"> de tots els veïns de l’edifici, quan concorri un règim de proindivís.</w:t>
      </w:r>
    </w:p>
    <w:p w:rsidR="00A94412" w:rsidRPr="00C41568" w:rsidRDefault="00A94412" w:rsidP="00C41568">
      <w:pPr>
        <w:pStyle w:val="Prrafodelista"/>
        <w:numPr>
          <w:ilvl w:val="0"/>
          <w:numId w:val="42"/>
        </w:numPr>
        <w:ind w:left="567" w:hanging="283"/>
        <w:jc w:val="both"/>
        <w:rPr>
          <w:rFonts w:ascii="Source Sans Pro" w:eastAsia="Times New Roman" w:hAnsi="Source Sans Pro" w:cs="Calibri"/>
          <w:color w:val="000000"/>
          <w:lang w:val="ca-ES"/>
        </w:rPr>
      </w:pPr>
      <w:r w:rsidRPr="00C41568">
        <w:rPr>
          <w:rFonts w:ascii="Source Sans Pro" w:eastAsia="Times New Roman" w:hAnsi="Source Sans Pro" w:cs="Calibri"/>
          <w:color w:val="000000"/>
          <w:lang w:val="ca-ES"/>
        </w:rPr>
        <w:t>Cap de les respostes anteriors és correcta</w:t>
      </w:r>
      <w:r w:rsidR="001D4115" w:rsidRPr="00C41568">
        <w:rPr>
          <w:rFonts w:ascii="Source Sans Pro" w:eastAsia="Times New Roman" w:hAnsi="Source Sans Pro" w:cs="Calibri"/>
          <w:color w:val="000000"/>
          <w:lang w:val="ca-ES"/>
        </w:rPr>
        <w:t>.</w:t>
      </w:r>
    </w:p>
    <w:p w:rsidR="002A7B43" w:rsidRPr="00C41568" w:rsidRDefault="002A7B43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eastAsiaTheme="minorHAnsi" w:hAnsi="Source Sans Pro" w:cs="Calibri"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color w:val="000000"/>
          <w:sz w:val="22"/>
          <w:szCs w:val="22"/>
        </w:rPr>
        <w:t>Quina és una de les modificacions que el Reial Decret 210/2018, de 6 d’abril, pel qual s’aprova el Programa de Prevenció i Gestió de Residus i Recursos de Catalunya (PRECAT20), introdueix respecte al PROGROC?</w:t>
      </w:r>
    </w:p>
    <w:p w:rsidR="002A7B43" w:rsidRPr="00C41568" w:rsidRDefault="002A7B43" w:rsidP="00C41568">
      <w:pPr>
        <w:pStyle w:val="NormalWeb"/>
        <w:numPr>
          <w:ilvl w:val="0"/>
          <w:numId w:val="3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S’elimina completament l’obligació de gestionar residus de construcció.</w:t>
      </w:r>
    </w:p>
    <w:p w:rsidR="002A7B43" w:rsidRPr="00C41568" w:rsidRDefault="002A7B43" w:rsidP="00C41568">
      <w:pPr>
        <w:pStyle w:val="NormalWeb"/>
        <w:numPr>
          <w:ilvl w:val="0"/>
          <w:numId w:val="3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S’introdueix la creació de plans territorials de residus industrials.</w:t>
      </w:r>
    </w:p>
    <w:p w:rsidR="002A7B43" w:rsidRPr="00C41568" w:rsidRDefault="002A7B43" w:rsidP="00C41568">
      <w:pPr>
        <w:pStyle w:val="NormalWeb"/>
        <w:numPr>
          <w:ilvl w:val="0"/>
          <w:numId w:val="3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Es substitueix la constitució de fiança per un dipòsit gestionat per un gestor autoritzat per garantir la gestió correcta.</w:t>
      </w:r>
    </w:p>
    <w:p w:rsidR="002A7B43" w:rsidRPr="00C41568" w:rsidRDefault="002A7B43" w:rsidP="00C41568">
      <w:pPr>
        <w:pStyle w:val="NormalWeb"/>
        <w:numPr>
          <w:ilvl w:val="0"/>
          <w:numId w:val="3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Es redueix a la meitat els requisits de separació de fraccions de residus.</w:t>
      </w:r>
    </w:p>
    <w:p w:rsidR="001C40A4" w:rsidRPr="00096D7A" w:rsidRDefault="001C40A4" w:rsidP="00096D7A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b/>
          <w:color w:val="000000"/>
          <w:sz w:val="22"/>
          <w:szCs w:val="22"/>
        </w:rPr>
      </w:pPr>
      <w:r w:rsidRPr="00096D7A">
        <w:rPr>
          <w:rFonts w:ascii="Source Sans Pro" w:hAnsi="Source Sans Pro" w:cs="Calibri"/>
          <w:b/>
          <w:color w:val="000000"/>
          <w:sz w:val="22"/>
          <w:szCs w:val="22"/>
        </w:rPr>
        <w:t>Segons l’article 34.5 del Decret 209/2023, de 28 de novembre, pel qual s’aprova el Codi d’accessibilitat de Catalunya, què passa amb les condicions d’accessibilitat preexistents quan es fa una intervenció en un edifici existent?</w:t>
      </w:r>
    </w:p>
    <w:p w:rsidR="001C40A4" w:rsidRPr="00C41568" w:rsidRDefault="001C40A4" w:rsidP="00096D7A">
      <w:pPr>
        <w:pStyle w:val="NormalWeb"/>
        <w:numPr>
          <w:ilvl w:val="0"/>
          <w:numId w:val="5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Es poden reduir si l’Ajuntament ho autoritza.</w:t>
      </w:r>
    </w:p>
    <w:p w:rsidR="001C40A4" w:rsidRPr="00C41568" w:rsidRDefault="001C40A4" w:rsidP="00096D7A">
      <w:pPr>
        <w:pStyle w:val="NormalWeb"/>
        <w:numPr>
          <w:ilvl w:val="0"/>
          <w:numId w:val="5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Es poden reduir lliurement sempre i quan es tracti d’una reforma interior.</w:t>
      </w:r>
    </w:p>
    <w:p w:rsidR="001C40A4" w:rsidRPr="00C41568" w:rsidRDefault="001C40A4" w:rsidP="00096D7A">
      <w:pPr>
        <w:pStyle w:val="NormalWeb"/>
        <w:numPr>
          <w:ilvl w:val="0"/>
          <w:numId w:val="5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No es poden menyscabar, excepte si les condicions resultants són iguals o superiors al que correspondria a un edifici de nova construcció.</w:t>
      </w:r>
    </w:p>
    <w:p w:rsidR="001C40A4" w:rsidRPr="00C41568" w:rsidRDefault="001C40A4" w:rsidP="00096D7A">
      <w:pPr>
        <w:pStyle w:val="NormalWeb"/>
        <w:numPr>
          <w:ilvl w:val="0"/>
          <w:numId w:val="58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No es poden menyscabar en cap cas. </w:t>
      </w:r>
    </w:p>
    <w:p w:rsidR="005F1E4C" w:rsidRDefault="005F1E4C">
      <w:pPr>
        <w:rPr>
          <w:rFonts w:ascii="Source Sans Pro" w:eastAsia="Times New Roman" w:hAnsi="Source Sans Pro" w:cs="Calibri"/>
          <w:b/>
          <w:color w:val="000000"/>
          <w:lang w:val="ca-ES" w:eastAsia="es-ES"/>
        </w:rPr>
      </w:pPr>
      <w:r>
        <w:rPr>
          <w:rFonts w:ascii="Source Sans Pro" w:hAnsi="Source Sans Pro" w:cs="Calibri"/>
          <w:b/>
          <w:color w:val="000000"/>
        </w:rPr>
        <w:br w:type="page"/>
      </w:r>
    </w:p>
    <w:p w:rsidR="004009D5" w:rsidRPr="00C41568" w:rsidRDefault="004009D5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eastAsiaTheme="minorHAnsi" w:hAnsi="Source Sans Pro" w:cs="Calibri"/>
          <w:b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Indica quina actuació </w:t>
      </w:r>
      <w:r w:rsidR="004D1FA3"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 </w:t>
      </w: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cal dur a terme quan els projectes d’obres </w:t>
      </w:r>
      <w:r w:rsidR="004D1FA3"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locals </w:t>
      </w: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>no hagin estat elaborats pels serveis tècnics de l’Ajuntament:</w:t>
      </w:r>
    </w:p>
    <w:p w:rsidR="00A34ADC" w:rsidRPr="00C41568" w:rsidRDefault="00A34ADC" w:rsidP="007A0A96">
      <w:pPr>
        <w:pStyle w:val="NormalWeb"/>
        <w:numPr>
          <w:ilvl w:val="0"/>
          <w:numId w:val="44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Els serveis tècnics de l’Ajuntament han d’emetre un informe sobre el compliment de la normativa i les prescripcions que regulin la matèria. </w:t>
      </w:r>
    </w:p>
    <w:p w:rsidR="00A34ADC" w:rsidRPr="00C41568" w:rsidRDefault="00A34ADC" w:rsidP="007A0A96">
      <w:pPr>
        <w:pStyle w:val="NormalWeb"/>
        <w:numPr>
          <w:ilvl w:val="0"/>
          <w:numId w:val="44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Els serveis tècnics de l’Ajuntament han d’emetre un informe sobre el compliment de la normativa i les prescripcions que regulin la matèria. Un cop informat favorablement cal remetre l’expedient al Consell Comarcal per a la seva revisió.</w:t>
      </w:r>
    </w:p>
    <w:p w:rsidR="003C19A7" w:rsidRPr="00C41568" w:rsidRDefault="00A34ADC" w:rsidP="007A0A96">
      <w:pPr>
        <w:pStyle w:val="NormalWeb"/>
        <w:numPr>
          <w:ilvl w:val="0"/>
          <w:numId w:val="44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En tots els casos, </w:t>
      </w:r>
      <w:r w:rsidR="003C19A7" w:rsidRPr="00C41568">
        <w:rPr>
          <w:rFonts w:ascii="Source Sans Pro" w:hAnsi="Source Sans Pro" w:cs="Calibri"/>
          <w:color w:val="000000"/>
          <w:sz w:val="22"/>
          <w:szCs w:val="22"/>
        </w:rPr>
        <w:t xml:space="preserve">sol·licitar l’informe a la Comissió Territorial d’Urbanisme de l’Arc Metropolità de Barcelona. </w:t>
      </w:r>
    </w:p>
    <w:p w:rsidR="00A94412" w:rsidRPr="00C41568" w:rsidRDefault="003C19A7" w:rsidP="007A0A96">
      <w:pPr>
        <w:pStyle w:val="NormalWeb"/>
        <w:numPr>
          <w:ilvl w:val="0"/>
          <w:numId w:val="44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Totes les respostes anteriors són incorrectes</w:t>
      </w:r>
      <w:r w:rsidR="00A94412" w:rsidRPr="00C41568">
        <w:rPr>
          <w:rStyle w:val="Textoennegrita"/>
          <w:rFonts w:ascii="Source Sans Pro" w:hAnsi="Source Sans Pro" w:cs="Calibri"/>
          <w:b w:val="0"/>
          <w:color w:val="000000"/>
          <w:sz w:val="22"/>
          <w:szCs w:val="22"/>
        </w:rPr>
        <w:t>.</w:t>
      </w:r>
      <w:r w:rsidR="00A94412"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 </w:t>
      </w:r>
    </w:p>
    <w:p w:rsidR="00244F05" w:rsidRPr="00C41568" w:rsidRDefault="00244F05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b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Quan no és tècnicament possible retirar els materials que contenen amiant (MCA) immediatament, quina mesura provisional es recomana segons el Pla </w:t>
      </w:r>
      <w:r w:rsidRPr="00C41568">
        <w:rPr>
          <w:rFonts w:ascii="Source Sans Pro" w:hAnsi="Source Sans Pro"/>
          <w:b/>
          <w:sz w:val="22"/>
          <w:szCs w:val="22"/>
        </w:rPr>
        <w:t>Nacional per a l’eradicació de l’amiant a Catalunya ?</w:t>
      </w:r>
    </w:p>
    <w:p w:rsidR="00244F05" w:rsidRPr="00C41568" w:rsidRDefault="00244F05" w:rsidP="00C41568">
      <w:pPr>
        <w:pStyle w:val="NormalWeb"/>
        <w:numPr>
          <w:ilvl w:val="0"/>
          <w:numId w:val="39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Pintar la superfície amb vernís com a única mesura.</w:t>
      </w:r>
    </w:p>
    <w:p w:rsidR="00244F05" w:rsidRPr="00C41568" w:rsidRDefault="00244F05" w:rsidP="00C41568">
      <w:pPr>
        <w:pStyle w:val="NormalWeb"/>
        <w:numPr>
          <w:ilvl w:val="0"/>
          <w:numId w:val="39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Aplicar mesures provisionals de control com </w:t>
      </w:r>
      <w:r w:rsidRPr="00C41568">
        <w:rPr>
          <w:rStyle w:val="Textoennegrita"/>
          <w:rFonts w:ascii="Source Sans Pro" w:hAnsi="Source Sans Pro" w:cs="Calibri"/>
          <w:b w:val="0"/>
          <w:color w:val="000000"/>
          <w:sz w:val="22"/>
          <w:szCs w:val="22"/>
        </w:rPr>
        <w:t>encapsulat químic o confinament físic</w:t>
      </w: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 per evitar l’alliberament de fibres.</w:t>
      </w:r>
    </w:p>
    <w:p w:rsidR="00244F05" w:rsidRPr="00C41568" w:rsidRDefault="00244F05" w:rsidP="00C41568">
      <w:pPr>
        <w:pStyle w:val="NormalWeb"/>
        <w:numPr>
          <w:ilvl w:val="0"/>
          <w:numId w:val="39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Retirar només les fibres visibles i deixar la resta intacta.</w:t>
      </w:r>
    </w:p>
    <w:p w:rsidR="00244F05" w:rsidRPr="00C41568" w:rsidRDefault="00244F05" w:rsidP="00C41568">
      <w:pPr>
        <w:pStyle w:val="NormalWeb"/>
        <w:numPr>
          <w:ilvl w:val="0"/>
          <w:numId w:val="39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Comprovar només el color i l’aspecte exterior del fibrociment.</w:t>
      </w:r>
    </w:p>
    <w:p w:rsidR="00B72A45" w:rsidRPr="00C41568" w:rsidRDefault="00B72A45" w:rsidP="00DE664C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eastAsiaTheme="minorHAnsi" w:hAnsi="Source Sans Pro" w:cs="Calibri"/>
          <w:b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L’article 20 de l’Ordre TMA 851/2021, de 23 de juliol, regula el pendent transversal màxim dels plans inclinats en els guals de vianants i la calçada.  Indica quin és el pendent transversal màxim: </w:t>
      </w:r>
    </w:p>
    <w:p w:rsidR="00B72A45" w:rsidRPr="00DE664C" w:rsidRDefault="00B72A45" w:rsidP="00DE664C">
      <w:pPr>
        <w:pStyle w:val="NormalWeb"/>
        <w:numPr>
          <w:ilvl w:val="0"/>
          <w:numId w:val="57"/>
        </w:numPr>
        <w:ind w:left="567" w:hanging="283"/>
        <w:jc w:val="both"/>
        <w:rPr>
          <w:rFonts w:ascii="Source Sans Pro" w:eastAsiaTheme="minorHAnsi" w:hAnsi="Source Sans Pro" w:cs="Calibri"/>
          <w:color w:val="000000"/>
          <w:sz w:val="22"/>
          <w:szCs w:val="22"/>
        </w:rPr>
      </w:pPr>
      <w:r w:rsidRPr="00DE664C">
        <w:rPr>
          <w:rFonts w:ascii="Source Sans Pro" w:eastAsiaTheme="minorHAnsi" w:hAnsi="Source Sans Pro" w:cs="Calibri"/>
          <w:color w:val="000000"/>
          <w:sz w:val="22"/>
          <w:szCs w:val="22"/>
        </w:rPr>
        <w:t>4%</w:t>
      </w:r>
    </w:p>
    <w:p w:rsidR="00B72A45" w:rsidRPr="00DE664C" w:rsidRDefault="00B72A45" w:rsidP="00DE664C">
      <w:pPr>
        <w:pStyle w:val="NormalWeb"/>
        <w:numPr>
          <w:ilvl w:val="0"/>
          <w:numId w:val="57"/>
        </w:numPr>
        <w:ind w:left="567" w:hanging="283"/>
        <w:jc w:val="both"/>
        <w:rPr>
          <w:rFonts w:ascii="Source Sans Pro" w:eastAsiaTheme="minorHAnsi" w:hAnsi="Source Sans Pro" w:cs="Calibri"/>
          <w:color w:val="000000"/>
          <w:sz w:val="22"/>
          <w:szCs w:val="22"/>
        </w:rPr>
      </w:pPr>
      <w:r w:rsidRPr="00DE664C">
        <w:rPr>
          <w:rFonts w:ascii="Source Sans Pro" w:eastAsiaTheme="minorHAnsi" w:hAnsi="Source Sans Pro" w:cs="Calibri"/>
          <w:color w:val="000000"/>
          <w:sz w:val="22"/>
          <w:szCs w:val="22"/>
        </w:rPr>
        <w:t>3%</w:t>
      </w:r>
    </w:p>
    <w:p w:rsidR="00B72A45" w:rsidRPr="00DE664C" w:rsidRDefault="00B72A45" w:rsidP="00DE664C">
      <w:pPr>
        <w:pStyle w:val="NormalWeb"/>
        <w:numPr>
          <w:ilvl w:val="0"/>
          <w:numId w:val="57"/>
        </w:numPr>
        <w:ind w:left="567" w:hanging="283"/>
        <w:jc w:val="both"/>
        <w:rPr>
          <w:rFonts w:ascii="Source Sans Pro" w:eastAsiaTheme="minorHAnsi" w:hAnsi="Source Sans Pro" w:cs="Calibri"/>
          <w:color w:val="000000"/>
          <w:sz w:val="22"/>
          <w:szCs w:val="22"/>
        </w:rPr>
      </w:pPr>
      <w:r w:rsidRPr="00DE664C">
        <w:rPr>
          <w:rFonts w:ascii="Source Sans Pro" w:eastAsiaTheme="minorHAnsi" w:hAnsi="Source Sans Pro" w:cs="Calibri"/>
          <w:color w:val="000000"/>
          <w:sz w:val="22"/>
          <w:szCs w:val="22"/>
        </w:rPr>
        <w:t>2%</w:t>
      </w:r>
    </w:p>
    <w:p w:rsidR="00B72A45" w:rsidRPr="00DE664C" w:rsidRDefault="00B72A45" w:rsidP="00DE664C">
      <w:pPr>
        <w:pStyle w:val="NormalWeb"/>
        <w:numPr>
          <w:ilvl w:val="0"/>
          <w:numId w:val="57"/>
        </w:numPr>
        <w:ind w:left="567" w:hanging="283"/>
        <w:jc w:val="both"/>
        <w:rPr>
          <w:rFonts w:ascii="Source Sans Pro" w:eastAsiaTheme="minorHAnsi" w:hAnsi="Source Sans Pro" w:cs="Calibri"/>
          <w:color w:val="000000"/>
          <w:sz w:val="22"/>
          <w:szCs w:val="22"/>
        </w:rPr>
      </w:pPr>
      <w:r w:rsidRPr="00DE664C">
        <w:rPr>
          <w:rFonts w:ascii="Source Sans Pro" w:eastAsiaTheme="minorHAnsi" w:hAnsi="Source Sans Pro" w:cs="Calibri"/>
          <w:color w:val="000000"/>
          <w:sz w:val="22"/>
          <w:szCs w:val="22"/>
        </w:rPr>
        <w:t>1%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b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>Quina de les</w:t>
      </w:r>
      <w:r w:rsidR="006A73DA"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 següents </w:t>
      </w: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 respostes és incorrecta?</w:t>
      </w:r>
    </w:p>
    <w:p w:rsidR="00A94412" w:rsidRPr="00C41568" w:rsidRDefault="00A94412" w:rsidP="00C41568">
      <w:pPr>
        <w:pStyle w:val="NormalWeb"/>
        <w:numPr>
          <w:ilvl w:val="0"/>
          <w:numId w:val="45"/>
        </w:numPr>
        <w:spacing w:after="150"/>
        <w:ind w:left="567" w:hanging="283"/>
        <w:jc w:val="both"/>
        <w:rPr>
          <w:rFonts w:ascii="Source Sans Pro" w:hAnsi="Source Sans Pro"/>
          <w:color w:val="333333"/>
          <w:sz w:val="22"/>
          <w:szCs w:val="22"/>
        </w:rPr>
      </w:pPr>
      <w:r w:rsidRPr="00C41568">
        <w:rPr>
          <w:rFonts w:ascii="Source Sans Pro" w:hAnsi="Source Sans Pro"/>
          <w:color w:val="333333"/>
          <w:sz w:val="22"/>
          <w:szCs w:val="22"/>
        </w:rPr>
        <w:t>Les obres locals poden ser d’urbanització i ordinàries.</w:t>
      </w:r>
    </w:p>
    <w:p w:rsidR="00A94412" w:rsidRPr="00C41568" w:rsidRDefault="00A94412" w:rsidP="00C41568">
      <w:pPr>
        <w:pStyle w:val="NormalWeb"/>
        <w:numPr>
          <w:ilvl w:val="0"/>
          <w:numId w:val="45"/>
        </w:numPr>
        <w:spacing w:after="150"/>
        <w:ind w:left="567" w:hanging="283"/>
        <w:jc w:val="both"/>
        <w:rPr>
          <w:rFonts w:ascii="Source Sans Pro" w:hAnsi="Source Sans Pro"/>
          <w:color w:val="333333"/>
          <w:sz w:val="22"/>
          <w:szCs w:val="22"/>
        </w:rPr>
      </w:pPr>
      <w:r w:rsidRPr="00C41568">
        <w:rPr>
          <w:rFonts w:ascii="Source Sans Pro" w:hAnsi="Source Sans Pro"/>
          <w:color w:val="333333"/>
          <w:sz w:val="22"/>
          <w:szCs w:val="22"/>
        </w:rPr>
        <w:t xml:space="preserve">Les obres ordinàries es regeixen </w:t>
      </w:r>
      <w:r w:rsidR="00253E96" w:rsidRPr="00C41568">
        <w:rPr>
          <w:rFonts w:ascii="Source Sans Pro" w:hAnsi="Source Sans Pro"/>
          <w:color w:val="333333"/>
          <w:sz w:val="22"/>
          <w:szCs w:val="22"/>
        </w:rPr>
        <w:t>per la normativa de règim local.</w:t>
      </w:r>
    </w:p>
    <w:p w:rsidR="00A94412" w:rsidRPr="00C41568" w:rsidRDefault="00A94412" w:rsidP="00C41568">
      <w:pPr>
        <w:pStyle w:val="NormalWeb"/>
        <w:numPr>
          <w:ilvl w:val="0"/>
          <w:numId w:val="45"/>
        </w:numPr>
        <w:spacing w:after="150"/>
        <w:ind w:left="567" w:hanging="283"/>
        <w:jc w:val="both"/>
        <w:rPr>
          <w:rFonts w:ascii="Source Sans Pro" w:hAnsi="Source Sans Pro"/>
          <w:color w:val="333333"/>
          <w:sz w:val="22"/>
          <w:szCs w:val="22"/>
        </w:rPr>
      </w:pPr>
      <w:r w:rsidRPr="00C41568">
        <w:rPr>
          <w:rFonts w:ascii="Source Sans Pro" w:hAnsi="Source Sans Pro"/>
          <w:color w:val="333333"/>
          <w:sz w:val="22"/>
          <w:szCs w:val="22"/>
        </w:rPr>
        <w:t>Les obres d’urbanització es regeixen pel que disposa la legislació urbanística.</w:t>
      </w:r>
    </w:p>
    <w:p w:rsidR="00A94412" w:rsidRPr="00C41568" w:rsidRDefault="00A94412" w:rsidP="00C41568">
      <w:pPr>
        <w:pStyle w:val="NormalWeb"/>
        <w:numPr>
          <w:ilvl w:val="0"/>
          <w:numId w:val="45"/>
        </w:numPr>
        <w:spacing w:after="150"/>
        <w:ind w:left="567" w:hanging="283"/>
        <w:jc w:val="both"/>
        <w:rPr>
          <w:rFonts w:ascii="Source Sans Pro" w:hAnsi="Source Sans Pro"/>
          <w:color w:val="333333"/>
          <w:sz w:val="22"/>
          <w:szCs w:val="22"/>
        </w:rPr>
      </w:pPr>
      <w:r w:rsidRPr="00C41568">
        <w:rPr>
          <w:rFonts w:ascii="Source Sans Pro" w:hAnsi="Source Sans Pro"/>
          <w:color w:val="333333"/>
          <w:sz w:val="22"/>
          <w:szCs w:val="22"/>
        </w:rPr>
        <w:t xml:space="preserve">Les obres locals ordinàries es </w:t>
      </w:r>
      <w:r w:rsidR="00253E96" w:rsidRPr="00C41568">
        <w:rPr>
          <w:rFonts w:ascii="Source Sans Pro" w:hAnsi="Source Sans Pro"/>
          <w:color w:val="333333"/>
          <w:sz w:val="22"/>
          <w:szCs w:val="22"/>
        </w:rPr>
        <w:t>classifiquen</w:t>
      </w:r>
      <w:r w:rsidRPr="00C41568">
        <w:rPr>
          <w:rFonts w:ascii="Source Sans Pro" w:hAnsi="Source Sans Pro"/>
          <w:color w:val="333333"/>
          <w:sz w:val="22"/>
          <w:szCs w:val="22"/>
        </w:rPr>
        <w:t xml:space="preserve"> en obres de primer establiment i obres de reforma.</w:t>
      </w:r>
    </w:p>
    <w:p w:rsidR="00A94412" w:rsidRPr="00C41568" w:rsidRDefault="00A94412" w:rsidP="00C4156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Source Sans Pro" w:hAnsi="Source Sans Pro" w:cs="Arial"/>
          <w:lang w:val="ca-ES"/>
        </w:rPr>
      </w:pPr>
      <w:r w:rsidRPr="00C41568">
        <w:rPr>
          <w:rFonts w:ascii="Source Sans Pro" w:hAnsi="Source Sans Pro"/>
          <w:b/>
          <w:spacing w:val="-1"/>
          <w:lang w:val="ca-ES"/>
        </w:rPr>
        <w:t>S</w:t>
      </w:r>
      <w:r w:rsidRPr="00C41568">
        <w:rPr>
          <w:rFonts w:ascii="Source Sans Pro" w:hAnsi="Source Sans Pro"/>
          <w:b/>
          <w:spacing w:val="-3"/>
          <w:lang w:val="ca-ES"/>
        </w:rPr>
        <w:t>e</w:t>
      </w:r>
      <w:r w:rsidRPr="00C41568">
        <w:rPr>
          <w:rFonts w:ascii="Source Sans Pro" w:hAnsi="Source Sans Pro"/>
          <w:b/>
          <w:spacing w:val="1"/>
          <w:lang w:val="ca-ES"/>
        </w:rPr>
        <w:t>g</w:t>
      </w:r>
      <w:r w:rsidRPr="00C41568">
        <w:rPr>
          <w:rFonts w:ascii="Source Sans Pro" w:hAnsi="Source Sans Pro"/>
          <w:b/>
          <w:lang w:val="ca-ES"/>
        </w:rPr>
        <w:t>o</w:t>
      </w:r>
      <w:r w:rsidRPr="00C41568">
        <w:rPr>
          <w:rFonts w:ascii="Source Sans Pro" w:hAnsi="Source Sans Pro"/>
          <w:b/>
          <w:spacing w:val="-1"/>
          <w:lang w:val="ca-ES"/>
        </w:rPr>
        <w:t>n</w:t>
      </w:r>
      <w:r w:rsidRPr="00C41568">
        <w:rPr>
          <w:rFonts w:ascii="Source Sans Pro" w:hAnsi="Source Sans Pro"/>
          <w:b/>
          <w:lang w:val="ca-ES"/>
        </w:rPr>
        <w:t xml:space="preserve">s l’article 118 de la </w:t>
      </w:r>
      <w:r w:rsidRPr="00C41568">
        <w:rPr>
          <w:rFonts w:ascii="Source Sans Pro" w:hAnsi="Source Sans Pro"/>
          <w:b/>
          <w:spacing w:val="13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L</w:t>
      </w:r>
      <w:r w:rsidRPr="00C41568">
        <w:rPr>
          <w:rFonts w:ascii="Source Sans Pro" w:hAnsi="Source Sans Pro"/>
          <w:b/>
          <w:spacing w:val="-2"/>
          <w:lang w:val="ca-ES"/>
        </w:rPr>
        <w:t>l</w:t>
      </w:r>
      <w:r w:rsidRPr="00C41568">
        <w:rPr>
          <w:rFonts w:ascii="Source Sans Pro" w:hAnsi="Source Sans Pro"/>
          <w:b/>
          <w:lang w:val="ca-ES"/>
        </w:rPr>
        <w:t>ei</w:t>
      </w:r>
      <w:r w:rsidRPr="00C41568">
        <w:rPr>
          <w:rFonts w:ascii="Source Sans Pro" w:hAnsi="Source Sans Pro"/>
          <w:b/>
          <w:spacing w:val="14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9/20</w:t>
      </w:r>
      <w:r w:rsidRPr="00C41568">
        <w:rPr>
          <w:rFonts w:ascii="Source Sans Pro" w:hAnsi="Source Sans Pro"/>
          <w:b/>
          <w:spacing w:val="-3"/>
          <w:lang w:val="ca-ES"/>
        </w:rPr>
        <w:t>1</w:t>
      </w:r>
      <w:r w:rsidRPr="00C41568">
        <w:rPr>
          <w:rFonts w:ascii="Source Sans Pro" w:hAnsi="Source Sans Pro"/>
          <w:b/>
          <w:lang w:val="ca-ES"/>
        </w:rPr>
        <w:t>7,</w:t>
      </w:r>
      <w:r w:rsidRPr="00C41568">
        <w:rPr>
          <w:rFonts w:ascii="Source Sans Pro" w:hAnsi="Source Sans Pro"/>
          <w:b/>
          <w:spacing w:val="16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de</w:t>
      </w:r>
      <w:r w:rsidRPr="00C41568">
        <w:rPr>
          <w:rFonts w:ascii="Source Sans Pro" w:hAnsi="Source Sans Pro"/>
          <w:b/>
          <w:spacing w:val="12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8</w:t>
      </w:r>
      <w:r w:rsidRPr="00C41568">
        <w:rPr>
          <w:rFonts w:ascii="Source Sans Pro" w:hAnsi="Source Sans Pro"/>
          <w:b/>
          <w:spacing w:val="15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de</w:t>
      </w:r>
      <w:r w:rsidRPr="00C41568">
        <w:rPr>
          <w:rFonts w:ascii="Source Sans Pro" w:hAnsi="Source Sans Pro"/>
          <w:b/>
          <w:spacing w:val="12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n</w:t>
      </w:r>
      <w:r w:rsidRPr="00C41568">
        <w:rPr>
          <w:rFonts w:ascii="Source Sans Pro" w:hAnsi="Source Sans Pro"/>
          <w:b/>
          <w:spacing w:val="-1"/>
          <w:lang w:val="ca-ES"/>
        </w:rPr>
        <w:t>o</w:t>
      </w:r>
      <w:r w:rsidRPr="00C41568">
        <w:rPr>
          <w:rFonts w:ascii="Source Sans Pro" w:hAnsi="Source Sans Pro"/>
          <w:b/>
          <w:spacing w:val="-3"/>
          <w:lang w:val="ca-ES"/>
        </w:rPr>
        <w:t>v</w:t>
      </w:r>
      <w:r w:rsidRPr="00C41568">
        <w:rPr>
          <w:rFonts w:ascii="Source Sans Pro" w:hAnsi="Source Sans Pro"/>
          <w:b/>
          <w:lang w:val="ca-ES"/>
        </w:rPr>
        <w:t>embr</w:t>
      </w:r>
      <w:r w:rsidRPr="00C41568">
        <w:rPr>
          <w:rFonts w:ascii="Source Sans Pro" w:hAnsi="Source Sans Pro"/>
          <w:b/>
          <w:spacing w:val="-3"/>
          <w:lang w:val="ca-ES"/>
        </w:rPr>
        <w:t>e</w:t>
      </w:r>
      <w:r w:rsidRPr="00C41568">
        <w:rPr>
          <w:rFonts w:ascii="Source Sans Pro" w:hAnsi="Source Sans Pro"/>
          <w:b/>
          <w:lang w:val="ca-ES"/>
        </w:rPr>
        <w:t>,</w:t>
      </w:r>
      <w:r w:rsidRPr="00C41568">
        <w:rPr>
          <w:rFonts w:ascii="Source Sans Pro" w:hAnsi="Source Sans Pro"/>
          <w:b/>
          <w:spacing w:val="16"/>
          <w:lang w:val="ca-ES"/>
        </w:rPr>
        <w:t xml:space="preserve"> de contractes del sector públic (LCSP), </w:t>
      </w:r>
      <w:r w:rsidRPr="00C41568">
        <w:rPr>
          <w:rFonts w:ascii="Source Sans Pro" w:hAnsi="Source Sans Pro"/>
          <w:b/>
          <w:lang w:val="ca-ES"/>
        </w:rPr>
        <w:t>es</w:t>
      </w:r>
      <w:r w:rsidRPr="00C41568">
        <w:rPr>
          <w:rFonts w:ascii="Source Sans Pro" w:hAnsi="Source Sans Pro"/>
          <w:b/>
          <w:spacing w:val="12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co</w:t>
      </w:r>
      <w:r w:rsidRPr="00C41568">
        <w:rPr>
          <w:rFonts w:ascii="Source Sans Pro" w:hAnsi="Source Sans Pro"/>
          <w:b/>
          <w:spacing w:val="-1"/>
          <w:lang w:val="ca-ES"/>
        </w:rPr>
        <w:t>n</w:t>
      </w:r>
      <w:r w:rsidRPr="00C41568">
        <w:rPr>
          <w:rFonts w:ascii="Source Sans Pro" w:hAnsi="Source Sans Pro"/>
          <w:b/>
          <w:lang w:val="ca-ES"/>
        </w:rPr>
        <w:t>s</w:t>
      </w:r>
      <w:r w:rsidRPr="00C41568">
        <w:rPr>
          <w:rFonts w:ascii="Source Sans Pro" w:hAnsi="Source Sans Pro"/>
          <w:b/>
          <w:spacing w:val="-2"/>
          <w:lang w:val="ca-ES"/>
        </w:rPr>
        <w:t>i</w:t>
      </w:r>
      <w:r w:rsidRPr="00C41568">
        <w:rPr>
          <w:rFonts w:ascii="Source Sans Pro" w:hAnsi="Source Sans Pro"/>
          <w:b/>
          <w:lang w:val="ca-ES"/>
        </w:rPr>
        <w:t>d</w:t>
      </w:r>
      <w:r w:rsidRPr="00C41568">
        <w:rPr>
          <w:rFonts w:ascii="Source Sans Pro" w:hAnsi="Source Sans Pro"/>
          <w:b/>
          <w:spacing w:val="-1"/>
          <w:lang w:val="ca-ES"/>
        </w:rPr>
        <w:t>e</w:t>
      </w:r>
      <w:r w:rsidRPr="00C41568">
        <w:rPr>
          <w:rFonts w:ascii="Source Sans Pro" w:hAnsi="Source Sans Pro"/>
          <w:b/>
          <w:lang w:val="ca-ES"/>
        </w:rPr>
        <w:t>ren</w:t>
      </w:r>
      <w:r w:rsidRPr="00C41568">
        <w:rPr>
          <w:rFonts w:ascii="Source Sans Pro" w:hAnsi="Source Sans Pro"/>
          <w:b/>
          <w:spacing w:val="12"/>
          <w:lang w:val="ca-ES"/>
        </w:rPr>
        <w:t xml:space="preserve"> </w:t>
      </w:r>
      <w:r w:rsidRPr="00C41568">
        <w:rPr>
          <w:rFonts w:ascii="Source Sans Pro" w:hAnsi="Source Sans Pro"/>
          <w:b/>
          <w:spacing w:val="-2"/>
          <w:lang w:val="ca-ES"/>
        </w:rPr>
        <w:t>m</w:t>
      </w:r>
      <w:r w:rsidRPr="00C41568">
        <w:rPr>
          <w:rFonts w:ascii="Source Sans Pro" w:hAnsi="Source Sans Pro"/>
          <w:b/>
          <w:lang w:val="ca-ES"/>
        </w:rPr>
        <w:t>e</w:t>
      </w:r>
      <w:r w:rsidRPr="00C41568">
        <w:rPr>
          <w:rFonts w:ascii="Source Sans Pro" w:hAnsi="Source Sans Pro"/>
          <w:b/>
          <w:spacing w:val="-1"/>
          <w:lang w:val="ca-ES"/>
        </w:rPr>
        <w:t>n</w:t>
      </w:r>
      <w:r w:rsidRPr="00C41568">
        <w:rPr>
          <w:rFonts w:ascii="Source Sans Pro" w:hAnsi="Source Sans Pro"/>
          <w:b/>
          <w:lang w:val="ca-ES"/>
        </w:rPr>
        <w:t>ors</w:t>
      </w:r>
      <w:r w:rsidRPr="00C41568">
        <w:rPr>
          <w:rFonts w:ascii="Source Sans Pro" w:hAnsi="Source Sans Pro"/>
          <w:b/>
          <w:spacing w:val="15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e</w:t>
      </w:r>
      <w:r w:rsidRPr="00C41568">
        <w:rPr>
          <w:rFonts w:ascii="Source Sans Pro" w:hAnsi="Source Sans Pro"/>
          <w:b/>
          <w:spacing w:val="-2"/>
          <w:lang w:val="ca-ES"/>
        </w:rPr>
        <w:t>l</w:t>
      </w:r>
      <w:r w:rsidRPr="00C41568">
        <w:rPr>
          <w:rFonts w:ascii="Source Sans Pro" w:hAnsi="Source Sans Pro"/>
          <w:b/>
          <w:lang w:val="ca-ES"/>
        </w:rPr>
        <w:t>s co</w:t>
      </w:r>
      <w:r w:rsidRPr="00C41568">
        <w:rPr>
          <w:rFonts w:ascii="Source Sans Pro" w:hAnsi="Source Sans Pro"/>
          <w:b/>
          <w:spacing w:val="-1"/>
          <w:lang w:val="ca-ES"/>
        </w:rPr>
        <w:t>n</w:t>
      </w:r>
      <w:r w:rsidRPr="00C41568">
        <w:rPr>
          <w:rFonts w:ascii="Source Sans Pro" w:hAnsi="Source Sans Pro"/>
          <w:b/>
          <w:lang w:val="ca-ES"/>
        </w:rPr>
        <w:t>tra</w:t>
      </w:r>
      <w:r w:rsidRPr="00C41568">
        <w:rPr>
          <w:rFonts w:ascii="Source Sans Pro" w:hAnsi="Source Sans Pro"/>
          <w:b/>
          <w:spacing w:val="-3"/>
          <w:lang w:val="ca-ES"/>
        </w:rPr>
        <w:t>c</w:t>
      </w:r>
      <w:r w:rsidRPr="00C41568">
        <w:rPr>
          <w:rFonts w:ascii="Source Sans Pro" w:hAnsi="Source Sans Pro"/>
          <w:b/>
          <w:lang w:val="ca-ES"/>
        </w:rPr>
        <w:t>tes</w:t>
      </w:r>
      <w:r w:rsidRPr="00C41568">
        <w:rPr>
          <w:rFonts w:ascii="Source Sans Pro" w:hAnsi="Source Sans Pro"/>
          <w:b/>
          <w:spacing w:val="-2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d'un</w:t>
      </w:r>
      <w:r w:rsidRPr="00C41568">
        <w:rPr>
          <w:rFonts w:ascii="Source Sans Pro" w:hAnsi="Source Sans Pro"/>
          <w:b/>
          <w:spacing w:val="-2"/>
          <w:lang w:val="ca-ES"/>
        </w:rPr>
        <w:t xml:space="preserve"> </w:t>
      </w:r>
      <w:r w:rsidRPr="00C41568">
        <w:rPr>
          <w:rFonts w:ascii="Source Sans Pro" w:hAnsi="Source Sans Pro"/>
          <w:b/>
          <w:spacing w:val="-3"/>
          <w:lang w:val="ca-ES"/>
        </w:rPr>
        <w:t>v</w:t>
      </w:r>
      <w:r w:rsidRPr="00C41568">
        <w:rPr>
          <w:rFonts w:ascii="Source Sans Pro" w:hAnsi="Source Sans Pro"/>
          <w:b/>
          <w:lang w:val="ca-ES"/>
        </w:rPr>
        <w:t>a</w:t>
      </w:r>
      <w:r w:rsidRPr="00C41568">
        <w:rPr>
          <w:rFonts w:ascii="Source Sans Pro" w:hAnsi="Source Sans Pro"/>
          <w:b/>
          <w:spacing w:val="-2"/>
          <w:lang w:val="ca-ES"/>
        </w:rPr>
        <w:t>l</w:t>
      </w:r>
      <w:r w:rsidRPr="00C41568">
        <w:rPr>
          <w:rFonts w:ascii="Source Sans Pro" w:hAnsi="Source Sans Pro"/>
          <w:b/>
          <w:lang w:val="ca-ES"/>
        </w:rPr>
        <w:t>or</w:t>
      </w:r>
      <w:r w:rsidRPr="00C41568">
        <w:rPr>
          <w:rFonts w:ascii="Source Sans Pro" w:hAnsi="Source Sans Pro"/>
          <w:b/>
          <w:spacing w:val="1"/>
          <w:lang w:val="ca-ES"/>
        </w:rPr>
        <w:t xml:space="preserve"> </w:t>
      </w:r>
      <w:r w:rsidRPr="00C41568">
        <w:rPr>
          <w:rFonts w:ascii="Source Sans Pro" w:hAnsi="Source Sans Pro"/>
          <w:b/>
          <w:lang w:val="ca-ES"/>
        </w:rPr>
        <w:t>est</w:t>
      </w:r>
      <w:r w:rsidRPr="00C41568">
        <w:rPr>
          <w:rFonts w:ascii="Source Sans Pro" w:hAnsi="Source Sans Pro"/>
          <w:b/>
          <w:spacing w:val="-3"/>
          <w:lang w:val="ca-ES"/>
        </w:rPr>
        <w:t>i</w:t>
      </w:r>
      <w:r w:rsidRPr="00C41568">
        <w:rPr>
          <w:rFonts w:ascii="Source Sans Pro" w:hAnsi="Source Sans Pro"/>
          <w:b/>
          <w:lang w:val="ca-ES"/>
        </w:rPr>
        <w:t>mat</w:t>
      </w:r>
      <w:r w:rsidRPr="00C41568">
        <w:rPr>
          <w:rFonts w:ascii="Source Sans Pro" w:hAnsi="Source Sans Pro"/>
          <w:b/>
          <w:spacing w:val="-1"/>
          <w:lang w:val="ca-ES"/>
        </w:rPr>
        <w:t xml:space="preserve"> </w:t>
      </w:r>
      <w:r w:rsidRPr="00C41568">
        <w:rPr>
          <w:rFonts w:ascii="Source Sans Pro" w:hAnsi="Source Sans Pro"/>
          <w:b/>
          <w:spacing w:val="-2"/>
          <w:lang w:val="ca-ES"/>
        </w:rPr>
        <w:t>i</w:t>
      </w:r>
      <w:r w:rsidRPr="00C41568">
        <w:rPr>
          <w:rFonts w:ascii="Source Sans Pro" w:hAnsi="Source Sans Pro"/>
          <w:b/>
          <w:spacing w:val="-3"/>
          <w:lang w:val="ca-ES"/>
        </w:rPr>
        <w:t>n</w:t>
      </w:r>
      <w:r w:rsidRPr="00C41568">
        <w:rPr>
          <w:rFonts w:ascii="Source Sans Pro" w:hAnsi="Source Sans Pro"/>
          <w:b/>
          <w:spacing w:val="3"/>
          <w:lang w:val="ca-ES"/>
        </w:rPr>
        <w:t>f</w:t>
      </w:r>
      <w:r w:rsidRPr="00C41568">
        <w:rPr>
          <w:rFonts w:ascii="Source Sans Pro" w:hAnsi="Source Sans Pro"/>
          <w:b/>
          <w:lang w:val="ca-ES"/>
        </w:rPr>
        <w:t>eri</w:t>
      </w:r>
      <w:r w:rsidRPr="00C41568">
        <w:rPr>
          <w:rFonts w:ascii="Source Sans Pro" w:hAnsi="Source Sans Pro"/>
          <w:b/>
          <w:spacing w:val="-1"/>
          <w:lang w:val="ca-ES"/>
        </w:rPr>
        <w:t>o</w:t>
      </w:r>
      <w:r w:rsidRPr="00C41568">
        <w:rPr>
          <w:rFonts w:ascii="Source Sans Pro" w:hAnsi="Source Sans Pro"/>
          <w:b/>
          <w:lang w:val="ca-ES"/>
        </w:rPr>
        <w:t>r</w:t>
      </w:r>
      <w:r w:rsidRPr="00C41568">
        <w:rPr>
          <w:rFonts w:ascii="Source Sans Pro" w:hAnsi="Source Sans Pro"/>
          <w:b/>
          <w:spacing w:val="-1"/>
          <w:lang w:val="ca-ES"/>
        </w:rPr>
        <w:t xml:space="preserve"> </w:t>
      </w:r>
      <w:r w:rsidRPr="00C41568">
        <w:rPr>
          <w:rFonts w:ascii="Source Sans Pro" w:hAnsi="Source Sans Pro"/>
          <w:b/>
          <w:spacing w:val="-3"/>
          <w:lang w:val="ca-ES"/>
        </w:rPr>
        <w:t>a</w:t>
      </w:r>
      <w:r w:rsidRPr="00C41568">
        <w:rPr>
          <w:rFonts w:ascii="Source Sans Pro" w:hAnsi="Source Sans Pro"/>
          <w:b/>
          <w:lang w:val="ca-ES"/>
        </w:rPr>
        <w:t>:</w:t>
      </w:r>
    </w:p>
    <w:p w:rsidR="00A94412" w:rsidRPr="00C41568" w:rsidRDefault="00A94412" w:rsidP="00C41568">
      <w:pPr>
        <w:pStyle w:val="Textoindependiente"/>
        <w:numPr>
          <w:ilvl w:val="0"/>
          <w:numId w:val="20"/>
        </w:numPr>
        <w:tabs>
          <w:tab w:val="clear" w:pos="-1440"/>
          <w:tab w:val="left" w:pos="833"/>
        </w:tabs>
        <w:ind w:right="119"/>
        <w:jc w:val="both"/>
        <w:rPr>
          <w:rFonts w:ascii="Source Sans Pro" w:hAnsi="Source Sans Pro"/>
          <w:b w:val="0"/>
          <w:szCs w:val="22"/>
        </w:rPr>
      </w:pPr>
    </w:p>
    <w:p w:rsidR="00A94412" w:rsidRPr="00C41568" w:rsidRDefault="00A94412" w:rsidP="00C41568">
      <w:pPr>
        <w:pStyle w:val="Textoindependiente"/>
        <w:numPr>
          <w:ilvl w:val="1"/>
          <w:numId w:val="20"/>
        </w:numPr>
        <w:tabs>
          <w:tab w:val="clear" w:pos="-1440"/>
        </w:tabs>
        <w:ind w:left="567" w:hanging="283"/>
        <w:jc w:val="both"/>
        <w:rPr>
          <w:rFonts w:ascii="Source Sans Pro" w:hAnsi="Source Sans Pro" w:cs="Arial"/>
          <w:b w:val="0"/>
          <w:szCs w:val="22"/>
        </w:rPr>
      </w:pPr>
      <w:r w:rsidRPr="00C41568">
        <w:rPr>
          <w:rFonts w:ascii="Source Sans Pro" w:hAnsi="Source Sans Pro" w:cs="Arial"/>
          <w:b w:val="0"/>
          <w:szCs w:val="22"/>
        </w:rPr>
        <w:t>4</w:t>
      </w:r>
      <w:r w:rsidRPr="00C41568">
        <w:rPr>
          <w:rFonts w:ascii="Source Sans Pro" w:hAnsi="Source Sans Pro" w:cs="Arial"/>
          <w:b w:val="0"/>
          <w:spacing w:val="-1"/>
          <w:szCs w:val="22"/>
        </w:rPr>
        <w:t>0</w:t>
      </w:r>
      <w:r w:rsidRPr="00C41568">
        <w:rPr>
          <w:rFonts w:ascii="Source Sans Pro" w:hAnsi="Source Sans Pro" w:cs="Arial"/>
          <w:b w:val="0"/>
          <w:szCs w:val="22"/>
        </w:rPr>
        <w:t>.0</w:t>
      </w:r>
      <w:r w:rsidRPr="00C41568">
        <w:rPr>
          <w:rFonts w:ascii="Source Sans Pro" w:hAnsi="Source Sans Pro" w:cs="Arial"/>
          <w:b w:val="0"/>
          <w:spacing w:val="-1"/>
          <w:szCs w:val="22"/>
        </w:rPr>
        <w:t>0</w:t>
      </w:r>
      <w:r w:rsidRPr="00C41568">
        <w:rPr>
          <w:rFonts w:ascii="Source Sans Pro" w:hAnsi="Source Sans Pro" w:cs="Arial"/>
          <w:b w:val="0"/>
          <w:szCs w:val="22"/>
        </w:rPr>
        <w:t>0 €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(</w:t>
      </w:r>
      <w:r w:rsidRPr="00C41568">
        <w:rPr>
          <w:rFonts w:ascii="Source Sans Pro" w:hAnsi="Source Sans Pro" w:cs="Arial"/>
          <w:b w:val="0"/>
          <w:szCs w:val="22"/>
        </w:rPr>
        <w:t>I</w:t>
      </w:r>
      <w:r w:rsidRPr="00C41568">
        <w:rPr>
          <w:rFonts w:ascii="Source Sans Pro" w:hAnsi="Source Sans Pro" w:cs="Arial"/>
          <w:b w:val="0"/>
          <w:spacing w:val="-1"/>
          <w:szCs w:val="22"/>
        </w:rPr>
        <w:t>V</w:t>
      </w:r>
      <w:r w:rsidRPr="00C41568">
        <w:rPr>
          <w:rFonts w:ascii="Source Sans Pro" w:hAnsi="Source Sans Pro" w:cs="Arial"/>
          <w:b w:val="0"/>
          <w:szCs w:val="22"/>
        </w:rPr>
        <w:t xml:space="preserve">A </w:t>
      </w:r>
      <w:r w:rsidRPr="00C41568">
        <w:rPr>
          <w:rFonts w:ascii="Source Sans Pro" w:hAnsi="Source Sans Pro" w:cs="Arial"/>
          <w:b w:val="0"/>
          <w:spacing w:val="-2"/>
          <w:szCs w:val="22"/>
        </w:rPr>
        <w:t>i</w:t>
      </w:r>
      <w:r w:rsidRPr="00C41568">
        <w:rPr>
          <w:rFonts w:ascii="Source Sans Pro" w:hAnsi="Source Sans Pro" w:cs="Arial"/>
          <w:b w:val="0"/>
          <w:szCs w:val="22"/>
        </w:rPr>
        <w:t>nc</w:t>
      </w:r>
      <w:r w:rsidRPr="00C41568">
        <w:rPr>
          <w:rFonts w:ascii="Source Sans Pro" w:hAnsi="Source Sans Pro" w:cs="Arial"/>
          <w:b w:val="0"/>
          <w:spacing w:val="-2"/>
          <w:szCs w:val="22"/>
        </w:rPr>
        <w:t>l</w:t>
      </w:r>
      <w:r w:rsidRPr="00C41568">
        <w:rPr>
          <w:rFonts w:ascii="Source Sans Pro" w:hAnsi="Source Sans Pro" w:cs="Arial"/>
          <w:b w:val="0"/>
          <w:szCs w:val="22"/>
        </w:rPr>
        <w:t>òs)</w:t>
      </w:r>
      <w:r w:rsidRPr="00C41568">
        <w:rPr>
          <w:rFonts w:ascii="Source Sans Pro" w:hAnsi="Source Sans Pro" w:cs="Arial"/>
          <w:b w:val="0"/>
          <w:spacing w:val="-4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pacing w:val="1"/>
          <w:szCs w:val="22"/>
        </w:rPr>
        <w:t>q</w:t>
      </w:r>
      <w:r w:rsidRPr="00C41568">
        <w:rPr>
          <w:rFonts w:ascii="Source Sans Pro" w:hAnsi="Source Sans Pro" w:cs="Arial"/>
          <w:b w:val="0"/>
          <w:spacing w:val="-3"/>
          <w:szCs w:val="22"/>
        </w:rPr>
        <w:t>u</w:t>
      </w:r>
      <w:r w:rsidRPr="00C41568">
        <w:rPr>
          <w:rFonts w:ascii="Source Sans Pro" w:hAnsi="Source Sans Pro" w:cs="Arial"/>
          <w:b w:val="0"/>
          <w:szCs w:val="22"/>
        </w:rPr>
        <w:t>an es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zCs w:val="22"/>
        </w:rPr>
        <w:t>tra</w:t>
      </w:r>
      <w:r w:rsidRPr="00C41568">
        <w:rPr>
          <w:rFonts w:ascii="Source Sans Pro" w:hAnsi="Source Sans Pro" w:cs="Arial"/>
          <w:b w:val="0"/>
          <w:spacing w:val="-3"/>
          <w:szCs w:val="22"/>
        </w:rPr>
        <w:t>c</w:t>
      </w:r>
      <w:r w:rsidRPr="00C41568">
        <w:rPr>
          <w:rFonts w:ascii="Source Sans Pro" w:hAnsi="Source Sans Pro" w:cs="Arial"/>
          <w:b w:val="0"/>
          <w:szCs w:val="22"/>
        </w:rPr>
        <w:t xml:space="preserve">ti </w:t>
      </w:r>
      <w:r w:rsidRPr="00C41568">
        <w:rPr>
          <w:rFonts w:ascii="Source Sans Pro" w:hAnsi="Source Sans Pro" w:cs="Arial"/>
          <w:b w:val="0"/>
          <w:spacing w:val="-3"/>
          <w:szCs w:val="22"/>
        </w:rPr>
        <w:t>d</w:t>
      </w:r>
      <w:r w:rsidRPr="00C41568">
        <w:rPr>
          <w:rFonts w:ascii="Source Sans Pro" w:hAnsi="Source Sans Pro" w:cs="Arial"/>
          <w:b w:val="0"/>
          <w:szCs w:val="22"/>
        </w:rPr>
        <w:t>'un co</w:t>
      </w:r>
      <w:r w:rsidRPr="00C41568">
        <w:rPr>
          <w:rFonts w:ascii="Source Sans Pro" w:hAnsi="Source Sans Pro" w:cs="Arial"/>
          <w:b w:val="0"/>
          <w:spacing w:val="-4"/>
          <w:szCs w:val="22"/>
        </w:rPr>
        <w:t>n</w:t>
      </w:r>
      <w:r w:rsidRPr="00C41568">
        <w:rPr>
          <w:rFonts w:ascii="Source Sans Pro" w:hAnsi="Source Sans Pro" w:cs="Arial"/>
          <w:b w:val="0"/>
          <w:szCs w:val="22"/>
        </w:rPr>
        <w:t>tr</w:t>
      </w:r>
      <w:r w:rsidRPr="00C41568">
        <w:rPr>
          <w:rFonts w:ascii="Source Sans Pro" w:hAnsi="Source Sans Pro" w:cs="Arial"/>
          <w:b w:val="0"/>
          <w:spacing w:val="-3"/>
          <w:szCs w:val="22"/>
        </w:rPr>
        <w:t>a</w:t>
      </w:r>
      <w:r w:rsidRPr="00C41568">
        <w:rPr>
          <w:rFonts w:ascii="Source Sans Pro" w:hAnsi="Source Sans Pro" w:cs="Arial"/>
          <w:b w:val="0"/>
          <w:szCs w:val="22"/>
        </w:rPr>
        <w:t>c</w:t>
      </w:r>
      <w:r w:rsidRPr="00C41568">
        <w:rPr>
          <w:rFonts w:ascii="Source Sans Pro" w:hAnsi="Source Sans Pro" w:cs="Arial"/>
          <w:b w:val="0"/>
          <w:spacing w:val="-2"/>
          <w:szCs w:val="22"/>
        </w:rPr>
        <w:t>t</w:t>
      </w:r>
      <w:r w:rsidRPr="00C41568">
        <w:rPr>
          <w:rFonts w:ascii="Source Sans Pro" w:hAnsi="Source Sans Pro" w:cs="Arial"/>
          <w:b w:val="0"/>
          <w:szCs w:val="22"/>
        </w:rPr>
        <w:t>e d</w:t>
      </w:r>
      <w:r w:rsidRPr="00C41568">
        <w:rPr>
          <w:rFonts w:ascii="Source Sans Pro" w:hAnsi="Source Sans Pro" w:cs="Arial"/>
          <w:b w:val="0"/>
          <w:spacing w:val="1"/>
          <w:szCs w:val="22"/>
        </w:rPr>
        <w:t>'</w:t>
      </w:r>
      <w:r w:rsidRPr="00C41568">
        <w:rPr>
          <w:rFonts w:ascii="Source Sans Pro" w:hAnsi="Source Sans Pro" w:cs="Arial"/>
          <w:b w:val="0"/>
          <w:szCs w:val="22"/>
        </w:rPr>
        <w:t>o</w:t>
      </w:r>
      <w:r w:rsidRPr="00C41568">
        <w:rPr>
          <w:rFonts w:ascii="Source Sans Pro" w:hAnsi="Source Sans Pro" w:cs="Arial"/>
          <w:b w:val="0"/>
          <w:spacing w:val="-4"/>
          <w:szCs w:val="22"/>
        </w:rPr>
        <w:t>b</w:t>
      </w:r>
      <w:r w:rsidRPr="00C41568">
        <w:rPr>
          <w:rFonts w:ascii="Source Sans Pro" w:hAnsi="Source Sans Pro" w:cs="Arial"/>
          <w:b w:val="0"/>
          <w:szCs w:val="22"/>
        </w:rPr>
        <w:t>res.</w:t>
      </w:r>
    </w:p>
    <w:p w:rsidR="00A94412" w:rsidRPr="00C41568" w:rsidRDefault="00A94412" w:rsidP="00C41568">
      <w:pPr>
        <w:pStyle w:val="Textoindependiente"/>
        <w:numPr>
          <w:ilvl w:val="1"/>
          <w:numId w:val="20"/>
        </w:numPr>
        <w:tabs>
          <w:tab w:val="clear" w:pos="-1440"/>
        </w:tabs>
        <w:ind w:left="567" w:hanging="283"/>
        <w:jc w:val="both"/>
        <w:rPr>
          <w:rFonts w:ascii="Source Sans Pro" w:hAnsi="Source Sans Pro"/>
          <w:b w:val="0"/>
          <w:szCs w:val="22"/>
        </w:rPr>
      </w:pPr>
      <w:r w:rsidRPr="00C41568">
        <w:rPr>
          <w:rFonts w:ascii="Source Sans Pro" w:hAnsi="Source Sans Pro"/>
          <w:b w:val="0"/>
          <w:szCs w:val="22"/>
        </w:rPr>
        <w:t>4</w:t>
      </w:r>
      <w:r w:rsidRPr="00C41568">
        <w:rPr>
          <w:rFonts w:ascii="Source Sans Pro" w:hAnsi="Source Sans Pro"/>
          <w:b w:val="0"/>
          <w:spacing w:val="-1"/>
          <w:szCs w:val="22"/>
        </w:rPr>
        <w:t>0</w:t>
      </w:r>
      <w:r w:rsidRPr="00C41568">
        <w:rPr>
          <w:rFonts w:ascii="Source Sans Pro" w:hAnsi="Source Sans Pro"/>
          <w:b w:val="0"/>
          <w:szCs w:val="22"/>
        </w:rPr>
        <w:t>.0</w:t>
      </w:r>
      <w:r w:rsidRPr="00C41568">
        <w:rPr>
          <w:rFonts w:ascii="Source Sans Pro" w:hAnsi="Source Sans Pro"/>
          <w:b w:val="0"/>
          <w:spacing w:val="-1"/>
          <w:szCs w:val="22"/>
        </w:rPr>
        <w:t>0</w:t>
      </w:r>
      <w:r w:rsidRPr="00C41568">
        <w:rPr>
          <w:rFonts w:ascii="Source Sans Pro" w:hAnsi="Source Sans Pro"/>
          <w:b w:val="0"/>
          <w:szCs w:val="22"/>
        </w:rPr>
        <w:t xml:space="preserve">0 </w:t>
      </w:r>
      <w:r w:rsidRPr="00C41568">
        <w:rPr>
          <w:rFonts w:ascii="Source Sans Pro" w:hAnsi="Source Sans Pro" w:cs="Arial"/>
          <w:b w:val="0"/>
          <w:szCs w:val="22"/>
        </w:rPr>
        <w:t>€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zCs w:val="22"/>
        </w:rPr>
        <w:t>(se</w:t>
      </w:r>
      <w:r w:rsidRPr="00C41568">
        <w:rPr>
          <w:rFonts w:ascii="Source Sans Pro" w:hAnsi="Source Sans Pro" w:cs="Arial"/>
          <w:b w:val="0"/>
          <w:spacing w:val="-4"/>
          <w:szCs w:val="22"/>
        </w:rPr>
        <w:t>n</w:t>
      </w:r>
      <w:r w:rsidRPr="00C41568">
        <w:rPr>
          <w:rFonts w:ascii="Source Sans Pro" w:hAnsi="Source Sans Pro" w:cs="Arial"/>
          <w:b w:val="0"/>
          <w:szCs w:val="22"/>
        </w:rPr>
        <w:t>se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zCs w:val="22"/>
        </w:rPr>
        <w:t>I</w:t>
      </w:r>
      <w:r w:rsidRPr="00C41568">
        <w:rPr>
          <w:rFonts w:ascii="Source Sans Pro" w:hAnsi="Source Sans Pro" w:cs="Arial"/>
          <w:b w:val="0"/>
          <w:spacing w:val="-1"/>
          <w:szCs w:val="22"/>
        </w:rPr>
        <w:t>VA</w:t>
      </w:r>
      <w:r w:rsidRPr="00C41568">
        <w:rPr>
          <w:rFonts w:ascii="Source Sans Pro" w:hAnsi="Source Sans Pro" w:cs="Arial"/>
          <w:b w:val="0"/>
          <w:szCs w:val="22"/>
        </w:rPr>
        <w:t>)</w:t>
      </w:r>
      <w:r w:rsidRPr="00C41568">
        <w:rPr>
          <w:rFonts w:ascii="Source Sans Pro" w:hAnsi="Source Sans Pro" w:cs="Arial"/>
          <w:b w:val="0"/>
          <w:spacing w:val="-1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pacing w:val="1"/>
          <w:szCs w:val="22"/>
        </w:rPr>
        <w:t>q</w:t>
      </w:r>
      <w:r w:rsidRPr="00C41568">
        <w:rPr>
          <w:rFonts w:ascii="Source Sans Pro" w:hAnsi="Source Sans Pro" w:cs="Arial"/>
          <w:b w:val="0"/>
          <w:spacing w:val="-3"/>
          <w:szCs w:val="22"/>
        </w:rPr>
        <w:t>u</w:t>
      </w:r>
      <w:r w:rsidRPr="00C41568">
        <w:rPr>
          <w:rFonts w:ascii="Source Sans Pro" w:hAnsi="Source Sans Pro" w:cs="Arial"/>
          <w:b w:val="0"/>
          <w:szCs w:val="22"/>
        </w:rPr>
        <w:t>an es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zCs w:val="22"/>
        </w:rPr>
        <w:t>tra</w:t>
      </w:r>
      <w:r w:rsidRPr="00C41568">
        <w:rPr>
          <w:rFonts w:ascii="Source Sans Pro" w:hAnsi="Source Sans Pro" w:cs="Arial"/>
          <w:b w:val="0"/>
          <w:spacing w:val="-3"/>
          <w:szCs w:val="22"/>
        </w:rPr>
        <w:t>c</w:t>
      </w:r>
      <w:r w:rsidRPr="00C41568">
        <w:rPr>
          <w:rFonts w:ascii="Source Sans Pro" w:hAnsi="Source Sans Pro" w:cs="Arial"/>
          <w:b w:val="0"/>
          <w:szCs w:val="22"/>
        </w:rPr>
        <w:t xml:space="preserve">ti </w:t>
      </w:r>
      <w:r w:rsidRPr="00C41568">
        <w:rPr>
          <w:rFonts w:ascii="Source Sans Pro" w:hAnsi="Source Sans Pro" w:cs="Arial"/>
          <w:b w:val="0"/>
          <w:spacing w:val="-3"/>
          <w:szCs w:val="22"/>
        </w:rPr>
        <w:t>d</w:t>
      </w:r>
      <w:r w:rsidRPr="00C41568">
        <w:rPr>
          <w:rFonts w:ascii="Source Sans Pro" w:hAnsi="Source Sans Pro" w:cs="Arial"/>
          <w:b w:val="0"/>
          <w:szCs w:val="22"/>
        </w:rPr>
        <w:t>'un</w:t>
      </w:r>
      <w:r w:rsidRPr="00C41568">
        <w:rPr>
          <w:rFonts w:ascii="Source Sans Pro" w:hAnsi="Source Sans Pro" w:cs="Arial"/>
          <w:b w:val="0"/>
          <w:spacing w:val="3"/>
          <w:szCs w:val="22"/>
        </w:rPr>
        <w:t xml:space="preserve"> </w:t>
      </w:r>
      <w:r w:rsidRPr="00C41568">
        <w:rPr>
          <w:rFonts w:ascii="Source Sans Pro" w:hAnsi="Source Sans Pro"/>
          <w:b w:val="0"/>
          <w:szCs w:val="22"/>
        </w:rPr>
        <w:t>co</w:t>
      </w:r>
      <w:r w:rsidRPr="00C41568">
        <w:rPr>
          <w:rFonts w:ascii="Source Sans Pro" w:hAnsi="Source Sans Pro"/>
          <w:b w:val="0"/>
          <w:spacing w:val="-4"/>
          <w:szCs w:val="22"/>
        </w:rPr>
        <w:t>n</w:t>
      </w:r>
      <w:r w:rsidRPr="00C41568">
        <w:rPr>
          <w:rFonts w:ascii="Source Sans Pro" w:hAnsi="Source Sans Pro"/>
          <w:b w:val="0"/>
          <w:szCs w:val="22"/>
        </w:rPr>
        <w:t>tr</w:t>
      </w:r>
      <w:r w:rsidRPr="00C41568">
        <w:rPr>
          <w:rFonts w:ascii="Source Sans Pro" w:hAnsi="Source Sans Pro"/>
          <w:b w:val="0"/>
          <w:spacing w:val="-3"/>
          <w:szCs w:val="22"/>
        </w:rPr>
        <w:t>a</w:t>
      </w:r>
      <w:r w:rsidRPr="00C41568">
        <w:rPr>
          <w:rFonts w:ascii="Source Sans Pro" w:hAnsi="Source Sans Pro"/>
          <w:b w:val="0"/>
          <w:szCs w:val="22"/>
        </w:rPr>
        <w:t>c</w:t>
      </w:r>
      <w:r w:rsidRPr="00C41568">
        <w:rPr>
          <w:rFonts w:ascii="Source Sans Pro" w:hAnsi="Source Sans Pro"/>
          <w:b w:val="0"/>
          <w:spacing w:val="-2"/>
          <w:szCs w:val="22"/>
        </w:rPr>
        <w:t>t</w:t>
      </w:r>
      <w:r w:rsidRPr="00C41568">
        <w:rPr>
          <w:rFonts w:ascii="Source Sans Pro" w:hAnsi="Source Sans Pro"/>
          <w:b w:val="0"/>
          <w:szCs w:val="22"/>
        </w:rPr>
        <w:t>e d</w:t>
      </w:r>
      <w:r w:rsidRPr="00C41568">
        <w:rPr>
          <w:rFonts w:ascii="Source Sans Pro" w:hAnsi="Source Sans Pro"/>
          <w:b w:val="0"/>
          <w:spacing w:val="1"/>
          <w:szCs w:val="22"/>
        </w:rPr>
        <w:t>'</w:t>
      </w:r>
      <w:r w:rsidRPr="00C41568">
        <w:rPr>
          <w:rFonts w:ascii="Source Sans Pro" w:hAnsi="Source Sans Pro"/>
          <w:b w:val="0"/>
          <w:szCs w:val="22"/>
        </w:rPr>
        <w:t>o</w:t>
      </w:r>
      <w:r w:rsidRPr="00C41568">
        <w:rPr>
          <w:rFonts w:ascii="Source Sans Pro" w:hAnsi="Source Sans Pro"/>
          <w:b w:val="0"/>
          <w:spacing w:val="-3"/>
          <w:szCs w:val="22"/>
        </w:rPr>
        <w:t>b</w:t>
      </w:r>
      <w:r w:rsidRPr="00C41568">
        <w:rPr>
          <w:rFonts w:ascii="Source Sans Pro" w:hAnsi="Source Sans Pro"/>
          <w:b w:val="0"/>
          <w:szCs w:val="22"/>
        </w:rPr>
        <w:t>re</w:t>
      </w:r>
      <w:r w:rsidRPr="00C41568">
        <w:rPr>
          <w:rFonts w:ascii="Source Sans Pro" w:hAnsi="Source Sans Pro"/>
          <w:b w:val="0"/>
          <w:spacing w:val="-1"/>
          <w:szCs w:val="22"/>
        </w:rPr>
        <w:t>s</w:t>
      </w:r>
      <w:r w:rsidRPr="00C41568">
        <w:rPr>
          <w:rFonts w:ascii="Source Sans Pro" w:hAnsi="Source Sans Pro"/>
          <w:b w:val="0"/>
          <w:szCs w:val="22"/>
        </w:rPr>
        <w:t>.</w:t>
      </w:r>
    </w:p>
    <w:p w:rsidR="00A94412" w:rsidRPr="00C41568" w:rsidRDefault="00A94412" w:rsidP="00C41568">
      <w:pPr>
        <w:pStyle w:val="Textoindependiente"/>
        <w:numPr>
          <w:ilvl w:val="1"/>
          <w:numId w:val="20"/>
        </w:numPr>
        <w:tabs>
          <w:tab w:val="clear" w:pos="-1440"/>
        </w:tabs>
        <w:ind w:left="567" w:hanging="283"/>
        <w:jc w:val="both"/>
        <w:rPr>
          <w:rFonts w:ascii="Source Sans Pro" w:hAnsi="Source Sans Pro" w:cs="Arial"/>
          <w:b w:val="0"/>
          <w:szCs w:val="22"/>
        </w:rPr>
      </w:pPr>
      <w:r w:rsidRPr="00C41568">
        <w:rPr>
          <w:rFonts w:ascii="Source Sans Pro" w:hAnsi="Source Sans Pro" w:cs="Arial"/>
          <w:b w:val="0"/>
          <w:szCs w:val="22"/>
        </w:rPr>
        <w:t>2</w:t>
      </w:r>
      <w:r w:rsidRPr="00C41568">
        <w:rPr>
          <w:rFonts w:ascii="Source Sans Pro" w:hAnsi="Source Sans Pro" w:cs="Arial"/>
          <w:b w:val="0"/>
          <w:spacing w:val="-1"/>
          <w:szCs w:val="22"/>
        </w:rPr>
        <w:t>0</w:t>
      </w:r>
      <w:r w:rsidRPr="00C41568">
        <w:rPr>
          <w:rFonts w:ascii="Source Sans Pro" w:hAnsi="Source Sans Pro" w:cs="Arial"/>
          <w:b w:val="0"/>
          <w:szCs w:val="22"/>
        </w:rPr>
        <w:t>.0</w:t>
      </w:r>
      <w:r w:rsidRPr="00C41568">
        <w:rPr>
          <w:rFonts w:ascii="Source Sans Pro" w:hAnsi="Source Sans Pro" w:cs="Arial"/>
          <w:b w:val="0"/>
          <w:spacing w:val="-1"/>
          <w:szCs w:val="22"/>
        </w:rPr>
        <w:t>0</w:t>
      </w:r>
      <w:r w:rsidRPr="00C41568">
        <w:rPr>
          <w:rFonts w:ascii="Source Sans Pro" w:hAnsi="Source Sans Pro" w:cs="Arial"/>
          <w:b w:val="0"/>
          <w:szCs w:val="22"/>
        </w:rPr>
        <w:t>0 €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zCs w:val="22"/>
        </w:rPr>
        <w:t>(se</w:t>
      </w:r>
      <w:r w:rsidRPr="00C41568">
        <w:rPr>
          <w:rFonts w:ascii="Source Sans Pro" w:hAnsi="Source Sans Pro" w:cs="Arial"/>
          <w:b w:val="0"/>
          <w:spacing w:val="-4"/>
          <w:szCs w:val="22"/>
        </w:rPr>
        <w:t>n</w:t>
      </w:r>
      <w:r w:rsidRPr="00C41568">
        <w:rPr>
          <w:rFonts w:ascii="Source Sans Pro" w:hAnsi="Source Sans Pro" w:cs="Arial"/>
          <w:b w:val="0"/>
          <w:szCs w:val="22"/>
        </w:rPr>
        <w:t>se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zCs w:val="22"/>
        </w:rPr>
        <w:t>I</w:t>
      </w:r>
      <w:r w:rsidRPr="00C41568">
        <w:rPr>
          <w:rFonts w:ascii="Source Sans Pro" w:hAnsi="Source Sans Pro" w:cs="Arial"/>
          <w:b w:val="0"/>
          <w:spacing w:val="-1"/>
          <w:szCs w:val="22"/>
        </w:rPr>
        <w:t>VA</w:t>
      </w:r>
      <w:r w:rsidRPr="00C41568">
        <w:rPr>
          <w:rFonts w:ascii="Source Sans Pro" w:hAnsi="Source Sans Pro" w:cs="Arial"/>
          <w:b w:val="0"/>
          <w:szCs w:val="22"/>
        </w:rPr>
        <w:t>)</w:t>
      </w:r>
      <w:r w:rsidRPr="00C41568">
        <w:rPr>
          <w:rFonts w:ascii="Source Sans Pro" w:hAnsi="Source Sans Pro" w:cs="Arial"/>
          <w:b w:val="0"/>
          <w:spacing w:val="-1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pacing w:val="1"/>
          <w:szCs w:val="22"/>
        </w:rPr>
        <w:t>q</w:t>
      </w:r>
      <w:r w:rsidRPr="00C41568">
        <w:rPr>
          <w:rFonts w:ascii="Source Sans Pro" w:hAnsi="Source Sans Pro" w:cs="Arial"/>
          <w:b w:val="0"/>
          <w:spacing w:val="-3"/>
          <w:szCs w:val="22"/>
        </w:rPr>
        <w:t>u</w:t>
      </w:r>
      <w:r w:rsidRPr="00C41568">
        <w:rPr>
          <w:rFonts w:ascii="Source Sans Pro" w:hAnsi="Source Sans Pro" w:cs="Arial"/>
          <w:b w:val="0"/>
          <w:szCs w:val="22"/>
        </w:rPr>
        <w:t>an es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zCs w:val="22"/>
        </w:rPr>
        <w:t>tra</w:t>
      </w:r>
      <w:r w:rsidRPr="00C41568">
        <w:rPr>
          <w:rFonts w:ascii="Source Sans Pro" w:hAnsi="Source Sans Pro" w:cs="Arial"/>
          <w:b w:val="0"/>
          <w:spacing w:val="-3"/>
          <w:szCs w:val="22"/>
        </w:rPr>
        <w:t>c</w:t>
      </w:r>
      <w:r w:rsidRPr="00C41568">
        <w:rPr>
          <w:rFonts w:ascii="Source Sans Pro" w:hAnsi="Source Sans Pro" w:cs="Arial"/>
          <w:b w:val="0"/>
          <w:szCs w:val="22"/>
        </w:rPr>
        <w:t xml:space="preserve">ti </w:t>
      </w:r>
      <w:r w:rsidRPr="00C41568">
        <w:rPr>
          <w:rFonts w:ascii="Source Sans Pro" w:hAnsi="Source Sans Pro" w:cs="Arial"/>
          <w:b w:val="0"/>
          <w:spacing w:val="-3"/>
          <w:szCs w:val="22"/>
        </w:rPr>
        <w:t>d</w:t>
      </w:r>
      <w:r w:rsidRPr="00C41568">
        <w:rPr>
          <w:rFonts w:ascii="Source Sans Pro" w:hAnsi="Source Sans Pro" w:cs="Arial"/>
          <w:b w:val="0"/>
          <w:szCs w:val="22"/>
        </w:rPr>
        <w:t>'un co</w:t>
      </w:r>
      <w:r w:rsidRPr="00C41568">
        <w:rPr>
          <w:rFonts w:ascii="Source Sans Pro" w:hAnsi="Source Sans Pro" w:cs="Arial"/>
          <w:b w:val="0"/>
          <w:spacing w:val="-4"/>
          <w:szCs w:val="22"/>
        </w:rPr>
        <w:t>n</w:t>
      </w:r>
      <w:r w:rsidRPr="00C41568">
        <w:rPr>
          <w:rFonts w:ascii="Source Sans Pro" w:hAnsi="Source Sans Pro" w:cs="Arial"/>
          <w:b w:val="0"/>
          <w:szCs w:val="22"/>
        </w:rPr>
        <w:t>tr</w:t>
      </w:r>
      <w:r w:rsidRPr="00C41568">
        <w:rPr>
          <w:rFonts w:ascii="Source Sans Pro" w:hAnsi="Source Sans Pro" w:cs="Arial"/>
          <w:b w:val="0"/>
          <w:spacing w:val="-3"/>
          <w:szCs w:val="22"/>
        </w:rPr>
        <w:t>a</w:t>
      </w:r>
      <w:r w:rsidRPr="00C41568">
        <w:rPr>
          <w:rFonts w:ascii="Source Sans Pro" w:hAnsi="Source Sans Pro" w:cs="Arial"/>
          <w:b w:val="0"/>
          <w:szCs w:val="22"/>
        </w:rPr>
        <w:t>c</w:t>
      </w:r>
      <w:r w:rsidRPr="00C41568">
        <w:rPr>
          <w:rFonts w:ascii="Source Sans Pro" w:hAnsi="Source Sans Pro" w:cs="Arial"/>
          <w:b w:val="0"/>
          <w:spacing w:val="-2"/>
          <w:szCs w:val="22"/>
        </w:rPr>
        <w:t>t</w:t>
      </w:r>
      <w:r w:rsidRPr="00C41568">
        <w:rPr>
          <w:rFonts w:ascii="Source Sans Pro" w:hAnsi="Source Sans Pro" w:cs="Arial"/>
          <w:b w:val="0"/>
          <w:szCs w:val="22"/>
        </w:rPr>
        <w:t>e de serveis.</w:t>
      </w:r>
    </w:p>
    <w:p w:rsidR="00A94412" w:rsidRPr="00C41568" w:rsidRDefault="00A94412" w:rsidP="00C41568">
      <w:pPr>
        <w:pStyle w:val="Textoindependiente"/>
        <w:numPr>
          <w:ilvl w:val="1"/>
          <w:numId w:val="20"/>
        </w:numPr>
        <w:tabs>
          <w:tab w:val="clear" w:pos="-1440"/>
        </w:tabs>
        <w:ind w:left="567" w:hanging="283"/>
        <w:jc w:val="both"/>
        <w:rPr>
          <w:rFonts w:ascii="Source Sans Pro" w:hAnsi="Source Sans Pro" w:cs="Arial"/>
          <w:b w:val="0"/>
          <w:szCs w:val="22"/>
        </w:rPr>
      </w:pPr>
      <w:r w:rsidRPr="00C41568">
        <w:rPr>
          <w:rFonts w:ascii="Source Sans Pro" w:hAnsi="Source Sans Pro" w:cs="Arial"/>
          <w:b w:val="0"/>
          <w:szCs w:val="22"/>
        </w:rPr>
        <w:t>2</w:t>
      </w:r>
      <w:r w:rsidRPr="00C41568">
        <w:rPr>
          <w:rFonts w:ascii="Source Sans Pro" w:hAnsi="Source Sans Pro" w:cs="Arial"/>
          <w:b w:val="0"/>
          <w:spacing w:val="-1"/>
          <w:szCs w:val="22"/>
        </w:rPr>
        <w:t>0</w:t>
      </w:r>
      <w:r w:rsidRPr="00C41568">
        <w:rPr>
          <w:rFonts w:ascii="Source Sans Pro" w:hAnsi="Source Sans Pro" w:cs="Arial"/>
          <w:b w:val="0"/>
          <w:szCs w:val="22"/>
        </w:rPr>
        <w:t>.0</w:t>
      </w:r>
      <w:r w:rsidRPr="00C41568">
        <w:rPr>
          <w:rFonts w:ascii="Source Sans Pro" w:hAnsi="Source Sans Pro" w:cs="Arial"/>
          <w:b w:val="0"/>
          <w:spacing w:val="-1"/>
          <w:szCs w:val="22"/>
        </w:rPr>
        <w:t>0</w:t>
      </w:r>
      <w:r w:rsidRPr="00C41568">
        <w:rPr>
          <w:rFonts w:ascii="Source Sans Pro" w:hAnsi="Source Sans Pro" w:cs="Arial"/>
          <w:b w:val="0"/>
          <w:szCs w:val="22"/>
        </w:rPr>
        <w:t>0 €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(</w:t>
      </w:r>
      <w:r w:rsidRPr="00C41568">
        <w:rPr>
          <w:rFonts w:ascii="Source Sans Pro" w:hAnsi="Source Sans Pro" w:cs="Arial"/>
          <w:b w:val="0"/>
          <w:szCs w:val="22"/>
        </w:rPr>
        <w:t>I</w:t>
      </w:r>
      <w:r w:rsidRPr="00C41568">
        <w:rPr>
          <w:rFonts w:ascii="Source Sans Pro" w:hAnsi="Source Sans Pro" w:cs="Arial"/>
          <w:b w:val="0"/>
          <w:spacing w:val="-1"/>
          <w:szCs w:val="22"/>
        </w:rPr>
        <w:t>V</w:t>
      </w:r>
      <w:r w:rsidRPr="00C41568">
        <w:rPr>
          <w:rFonts w:ascii="Source Sans Pro" w:hAnsi="Source Sans Pro" w:cs="Arial"/>
          <w:b w:val="0"/>
          <w:szCs w:val="22"/>
        </w:rPr>
        <w:t xml:space="preserve">A </w:t>
      </w:r>
      <w:r w:rsidRPr="00C41568">
        <w:rPr>
          <w:rFonts w:ascii="Source Sans Pro" w:hAnsi="Source Sans Pro" w:cs="Arial"/>
          <w:b w:val="0"/>
          <w:spacing w:val="-2"/>
          <w:szCs w:val="22"/>
        </w:rPr>
        <w:t>i</w:t>
      </w:r>
      <w:r w:rsidRPr="00C41568">
        <w:rPr>
          <w:rFonts w:ascii="Source Sans Pro" w:hAnsi="Source Sans Pro" w:cs="Arial"/>
          <w:b w:val="0"/>
          <w:szCs w:val="22"/>
        </w:rPr>
        <w:t>nc</w:t>
      </w:r>
      <w:r w:rsidRPr="00C41568">
        <w:rPr>
          <w:rFonts w:ascii="Source Sans Pro" w:hAnsi="Source Sans Pro" w:cs="Arial"/>
          <w:b w:val="0"/>
          <w:spacing w:val="-2"/>
          <w:szCs w:val="22"/>
        </w:rPr>
        <w:t>l</w:t>
      </w:r>
      <w:r w:rsidRPr="00C41568">
        <w:rPr>
          <w:rFonts w:ascii="Source Sans Pro" w:hAnsi="Source Sans Pro" w:cs="Arial"/>
          <w:b w:val="0"/>
          <w:szCs w:val="22"/>
        </w:rPr>
        <w:t>òs)</w:t>
      </w:r>
      <w:r w:rsidRPr="00C41568">
        <w:rPr>
          <w:rFonts w:ascii="Source Sans Pro" w:hAnsi="Source Sans Pro" w:cs="Arial"/>
          <w:b w:val="0"/>
          <w:spacing w:val="-4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pacing w:val="1"/>
          <w:szCs w:val="22"/>
        </w:rPr>
        <w:t>q</w:t>
      </w:r>
      <w:r w:rsidRPr="00C41568">
        <w:rPr>
          <w:rFonts w:ascii="Source Sans Pro" w:hAnsi="Source Sans Pro" w:cs="Arial"/>
          <w:b w:val="0"/>
          <w:spacing w:val="-3"/>
          <w:szCs w:val="22"/>
        </w:rPr>
        <w:t>u</w:t>
      </w:r>
      <w:r w:rsidRPr="00C41568">
        <w:rPr>
          <w:rFonts w:ascii="Source Sans Pro" w:hAnsi="Source Sans Pro" w:cs="Arial"/>
          <w:b w:val="0"/>
          <w:szCs w:val="22"/>
        </w:rPr>
        <w:t>an es</w:t>
      </w:r>
      <w:r w:rsidRPr="00C41568">
        <w:rPr>
          <w:rFonts w:ascii="Source Sans Pro" w:hAnsi="Source Sans Pro" w:cs="Arial"/>
          <w:b w:val="0"/>
          <w:spacing w:val="-2"/>
          <w:szCs w:val="22"/>
        </w:rPr>
        <w:t xml:space="preserve"> </w:t>
      </w:r>
      <w:r w:rsidRPr="00C41568">
        <w:rPr>
          <w:rFonts w:ascii="Source Sans Pro" w:hAnsi="Source Sans Pro" w:cs="Arial"/>
          <w:b w:val="0"/>
          <w:szCs w:val="22"/>
        </w:rPr>
        <w:t>tra</w:t>
      </w:r>
      <w:r w:rsidRPr="00C41568">
        <w:rPr>
          <w:rFonts w:ascii="Source Sans Pro" w:hAnsi="Source Sans Pro" w:cs="Arial"/>
          <w:b w:val="0"/>
          <w:spacing w:val="-3"/>
          <w:szCs w:val="22"/>
        </w:rPr>
        <w:t>c</w:t>
      </w:r>
      <w:r w:rsidRPr="00C41568">
        <w:rPr>
          <w:rFonts w:ascii="Source Sans Pro" w:hAnsi="Source Sans Pro" w:cs="Arial"/>
          <w:b w:val="0"/>
          <w:szCs w:val="22"/>
        </w:rPr>
        <w:t xml:space="preserve">ti </w:t>
      </w:r>
      <w:r w:rsidRPr="00C41568">
        <w:rPr>
          <w:rFonts w:ascii="Source Sans Pro" w:hAnsi="Source Sans Pro" w:cs="Arial"/>
          <w:b w:val="0"/>
          <w:spacing w:val="-3"/>
          <w:szCs w:val="22"/>
        </w:rPr>
        <w:t>d</w:t>
      </w:r>
      <w:r w:rsidRPr="00C41568">
        <w:rPr>
          <w:rFonts w:ascii="Source Sans Pro" w:hAnsi="Source Sans Pro" w:cs="Arial"/>
          <w:b w:val="0"/>
          <w:szCs w:val="22"/>
        </w:rPr>
        <w:t>'un co</w:t>
      </w:r>
      <w:r w:rsidRPr="00C41568">
        <w:rPr>
          <w:rFonts w:ascii="Source Sans Pro" w:hAnsi="Source Sans Pro" w:cs="Arial"/>
          <w:b w:val="0"/>
          <w:spacing w:val="-4"/>
          <w:szCs w:val="22"/>
        </w:rPr>
        <w:t>n</w:t>
      </w:r>
      <w:r w:rsidRPr="00C41568">
        <w:rPr>
          <w:rFonts w:ascii="Source Sans Pro" w:hAnsi="Source Sans Pro" w:cs="Arial"/>
          <w:b w:val="0"/>
          <w:szCs w:val="22"/>
        </w:rPr>
        <w:t>tr</w:t>
      </w:r>
      <w:r w:rsidRPr="00C41568">
        <w:rPr>
          <w:rFonts w:ascii="Source Sans Pro" w:hAnsi="Source Sans Pro" w:cs="Arial"/>
          <w:b w:val="0"/>
          <w:spacing w:val="-3"/>
          <w:szCs w:val="22"/>
        </w:rPr>
        <w:t>a</w:t>
      </w:r>
      <w:r w:rsidRPr="00C41568">
        <w:rPr>
          <w:rFonts w:ascii="Source Sans Pro" w:hAnsi="Source Sans Pro" w:cs="Arial"/>
          <w:b w:val="0"/>
          <w:szCs w:val="22"/>
        </w:rPr>
        <w:t>c</w:t>
      </w:r>
      <w:r w:rsidRPr="00C41568">
        <w:rPr>
          <w:rFonts w:ascii="Source Sans Pro" w:hAnsi="Source Sans Pro" w:cs="Arial"/>
          <w:b w:val="0"/>
          <w:spacing w:val="-2"/>
          <w:szCs w:val="22"/>
        </w:rPr>
        <w:t>t</w:t>
      </w:r>
      <w:r w:rsidRPr="00C41568">
        <w:rPr>
          <w:rFonts w:ascii="Source Sans Pro" w:hAnsi="Source Sans Pro" w:cs="Arial"/>
          <w:b w:val="0"/>
          <w:szCs w:val="22"/>
        </w:rPr>
        <w:t>e de serveis.</w:t>
      </w:r>
    </w:p>
    <w:p w:rsidR="00A94412" w:rsidRPr="00C41568" w:rsidRDefault="004C6F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eastAsiaTheme="minorHAnsi" w:hAnsi="Source Sans Pro" w:cs="Calibri"/>
          <w:b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L’article 20 de l’Ordre TMA 851/2021, de 23 de juliol, regula </w:t>
      </w:r>
      <w:r w:rsidR="00336C2E"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com ha da ser la trobada entre el pla el principal del gual de vianants i la calçada. </w:t>
      </w: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 Indica quina de les següents afirmacions és la correcta:</w:t>
      </w:r>
    </w:p>
    <w:p w:rsidR="00A94412" w:rsidRPr="00C41568" w:rsidRDefault="002736DC" w:rsidP="00C41568">
      <w:pPr>
        <w:pStyle w:val="NormalWeb"/>
        <w:numPr>
          <w:ilvl w:val="0"/>
          <w:numId w:val="23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S’admet un graó màxim d’1 </w:t>
      </w:r>
      <w:r w:rsidR="00336C2E" w:rsidRPr="00C41568">
        <w:rPr>
          <w:rFonts w:ascii="Source Sans Pro" w:hAnsi="Source Sans Pro" w:cs="Calibri"/>
          <w:color w:val="000000"/>
          <w:sz w:val="22"/>
          <w:szCs w:val="22"/>
        </w:rPr>
        <w:t xml:space="preserve"> cm. </w:t>
      </w:r>
    </w:p>
    <w:p w:rsidR="00A94412" w:rsidRPr="00C41568" w:rsidRDefault="002736DC" w:rsidP="00C41568">
      <w:pPr>
        <w:pStyle w:val="NormalWeb"/>
        <w:numPr>
          <w:ilvl w:val="0"/>
          <w:numId w:val="23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S’admet un graó màxim de 4 mm. </w:t>
      </w:r>
    </w:p>
    <w:p w:rsidR="00A94412" w:rsidRPr="00C41568" w:rsidRDefault="002736DC" w:rsidP="00C41568">
      <w:pPr>
        <w:pStyle w:val="NormalWeb"/>
        <w:numPr>
          <w:ilvl w:val="0"/>
          <w:numId w:val="23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No s’admet cap mena de graó. </w:t>
      </w:r>
    </w:p>
    <w:p w:rsidR="00A94412" w:rsidRPr="00C41568" w:rsidRDefault="00A94412" w:rsidP="00C41568">
      <w:pPr>
        <w:pStyle w:val="NormalWeb"/>
        <w:numPr>
          <w:ilvl w:val="0"/>
          <w:numId w:val="23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Totes les respostes </w:t>
      </w:r>
      <w:r w:rsidR="00B65522" w:rsidRPr="00C41568">
        <w:rPr>
          <w:rFonts w:ascii="Source Sans Pro" w:hAnsi="Source Sans Pro" w:cs="Calibri"/>
          <w:color w:val="000000"/>
          <w:sz w:val="22"/>
          <w:szCs w:val="22"/>
        </w:rPr>
        <w:t xml:space="preserve">anteriors </w:t>
      </w: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són </w:t>
      </w:r>
      <w:r w:rsidR="00B65522" w:rsidRPr="00C41568">
        <w:rPr>
          <w:rFonts w:ascii="Source Sans Pro" w:hAnsi="Source Sans Pro" w:cs="Calibri"/>
          <w:color w:val="000000"/>
          <w:sz w:val="22"/>
          <w:szCs w:val="22"/>
        </w:rPr>
        <w:t>in</w:t>
      </w:r>
      <w:r w:rsidRPr="00C41568">
        <w:rPr>
          <w:rFonts w:ascii="Source Sans Pro" w:hAnsi="Source Sans Pro" w:cs="Calibri"/>
          <w:color w:val="000000"/>
          <w:sz w:val="22"/>
          <w:szCs w:val="22"/>
        </w:rPr>
        <w:t>correctes</w:t>
      </w:r>
      <w:r w:rsidR="00262B03" w:rsidRPr="00C41568">
        <w:rPr>
          <w:rFonts w:ascii="Source Sans Pro" w:hAnsi="Source Sans Pro" w:cs="Calibri"/>
          <w:color w:val="000000"/>
          <w:sz w:val="22"/>
          <w:szCs w:val="22"/>
        </w:rPr>
        <w:t>.</w:t>
      </w:r>
    </w:p>
    <w:p w:rsidR="00244F05" w:rsidRPr="00C41568" w:rsidRDefault="00244F05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b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Les llicències urbanístiques. Indica quina de les següents afirmacions és certa: </w:t>
      </w:r>
    </w:p>
    <w:p w:rsidR="00244F05" w:rsidRPr="00C41568" w:rsidRDefault="00244F05" w:rsidP="00C41568">
      <w:pPr>
        <w:pStyle w:val="NormalWeb"/>
        <w:numPr>
          <w:ilvl w:val="0"/>
          <w:numId w:val="43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Es necessari acreditar la titularitat del bé en el que es sol·licita llicència urbanística davant l’administració.</w:t>
      </w:r>
    </w:p>
    <w:p w:rsidR="00244F05" w:rsidRPr="00C41568" w:rsidRDefault="00244F05" w:rsidP="00C41568">
      <w:pPr>
        <w:pStyle w:val="NormalWeb"/>
        <w:numPr>
          <w:ilvl w:val="0"/>
          <w:numId w:val="43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L’atorgament de la llicència urbanística exclou la responsabilitat civil en que puguin incórrer els beneficis en l’exercici de les seves activitats, però no exclou la responsabilitat penal. </w:t>
      </w:r>
    </w:p>
    <w:p w:rsidR="00244F05" w:rsidRPr="00C41568" w:rsidRDefault="00244F05" w:rsidP="00C41568">
      <w:pPr>
        <w:pStyle w:val="NormalWeb"/>
        <w:numPr>
          <w:ilvl w:val="0"/>
          <w:numId w:val="43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El termini màxim per a resoldre una llicència d’obra nova és de tres mesos. </w:t>
      </w:r>
    </w:p>
    <w:p w:rsidR="00244F05" w:rsidRPr="00C41568" w:rsidRDefault="00244F05" w:rsidP="00C41568">
      <w:pPr>
        <w:pStyle w:val="NormalWeb"/>
        <w:numPr>
          <w:ilvl w:val="0"/>
          <w:numId w:val="43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Totes les afirmacions anteriors són falses. </w:t>
      </w:r>
    </w:p>
    <w:p w:rsidR="00771D67" w:rsidRPr="0073148D" w:rsidRDefault="00771D67" w:rsidP="0073148D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 w:cs="Calibri"/>
          <w:b/>
          <w:color w:val="000000"/>
          <w:sz w:val="22"/>
          <w:szCs w:val="22"/>
        </w:rPr>
      </w:pPr>
      <w:r w:rsidRPr="0073148D">
        <w:rPr>
          <w:rFonts w:ascii="Source Sans Pro" w:hAnsi="Source Sans Pro" w:cs="Calibri"/>
          <w:b/>
          <w:color w:val="000000"/>
          <w:sz w:val="22"/>
          <w:szCs w:val="22"/>
        </w:rPr>
        <w:t>Escales mecàniques, rampes mecàniques i plataformes elevadores. D’acord amb el que regula l’article 36 del Codi d’accessibilitat de Catalunya, indica quina de les següents afirmacions és falsa:</w:t>
      </w:r>
    </w:p>
    <w:p w:rsidR="003E69D5" w:rsidRPr="00C41568" w:rsidRDefault="00771D67" w:rsidP="0073148D">
      <w:pPr>
        <w:pStyle w:val="NormalWeb"/>
        <w:numPr>
          <w:ilvl w:val="0"/>
          <w:numId w:val="59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Les escales mecàniques </w:t>
      </w:r>
      <w:r w:rsidR="003E69D5" w:rsidRPr="00C41568">
        <w:rPr>
          <w:rFonts w:ascii="Source Sans Pro" w:hAnsi="Source Sans Pro" w:cs="Calibri"/>
          <w:color w:val="000000"/>
          <w:sz w:val="22"/>
          <w:szCs w:val="22"/>
        </w:rPr>
        <w:t xml:space="preserve">no poden formar mai part dels itineraris accessibles. </w:t>
      </w:r>
    </w:p>
    <w:p w:rsidR="00AB2C94" w:rsidRPr="00C41568" w:rsidRDefault="00AB2C94" w:rsidP="0073148D">
      <w:pPr>
        <w:pStyle w:val="NormalWeb"/>
        <w:numPr>
          <w:ilvl w:val="0"/>
          <w:numId w:val="59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Les rampes mecàniques poden formar part dels itineraris accessibles si permeten la  utilització segura amb cadira de rodes.</w:t>
      </w:r>
    </w:p>
    <w:p w:rsidR="00472C30" w:rsidRPr="00C41568" w:rsidRDefault="00472C30" w:rsidP="0073148D">
      <w:pPr>
        <w:pStyle w:val="NormalWeb"/>
        <w:numPr>
          <w:ilvl w:val="0"/>
          <w:numId w:val="59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Les plataformes elevadores poden formar part dels itineraris practicables si es compleixen les condicions que estableix l’article 36 del Codi. </w:t>
      </w:r>
    </w:p>
    <w:p w:rsidR="00771D67" w:rsidRPr="00C41568" w:rsidRDefault="00472C30" w:rsidP="0073148D">
      <w:pPr>
        <w:pStyle w:val="NormalWeb"/>
        <w:numPr>
          <w:ilvl w:val="0"/>
          <w:numId w:val="59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Els ascensors poden formar part dels itineraris accessibles. </w:t>
      </w:r>
      <w:r w:rsidR="00AB2C94" w:rsidRPr="00C41568">
        <w:rPr>
          <w:rFonts w:ascii="Source Sans Pro" w:hAnsi="Source Sans Pro" w:cs="Calibri"/>
          <w:color w:val="000000"/>
          <w:sz w:val="22"/>
          <w:szCs w:val="22"/>
        </w:rPr>
        <w:t xml:space="preserve"> </w:t>
      </w:r>
      <w:r w:rsidR="00771D67" w:rsidRPr="00C41568">
        <w:rPr>
          <w:rFonts w:ascii="Source Sans Pro" w:hAnsi="Source Sans Pro" w:cs="Calibri"/>
          <w:color w:val="000000"/>
          <w:sz w:val="22"/>
          <w:szCs w:val="22"/>
        </w:rPr>
        <w:t xml:space="preserve"> </w:t>
      </w:r>
    </w:p>
    <w:p w:rsidR="00A94412" w:rsidRPr="00C41568" w:rsidRDefault="00A94412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b/>
          <w:sz w:val="22"/>
          <w:szCs w:val="22"/>
        </w:rPr>
      </w:pPr>
      <w:r w:rsidRPr="00C41568">
        <w:rPr>
          <w:rFonts w:ascii="Source Sans Pro" w:hAnsi="Source Sans Pro"/>
          <w:b/>
          <w:sz w:val="22"/>
          <w:szCs w:val="22"/>
        </w:rPr>
        <w:t>Quin d’aquests és un paviment flexible?</w:t>
      </w:r>
    </w:p>
    <w:p w:rsidR="001E112E" w:rsidRPr="00C41568" w:rsidRDefault="00A94412" w:rsidP="00C41568">
      <w:pPr>
        <w:pStyle w:val="NormalWeb"/>
        <w:numPr>
          <w:ilvl w:val="0"/>
          <w:numId w:val="4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Formigó en massa</w:t>
      </w:r>
      <w:r w:rsidR="001E112E" w:rsidRPr="00C41568">
        <w:rPr>
          <w:rFonts w:ascii="Source Sans Pro" w:hAnsi="Source Sans Pro"/>
          <w:sz w:val="22"/>
          <w:szCs w:val="22"/>
        </w:rPr>
        <w:t>.</w:t>
      </w:r>
    </w:p>
    <w:p w:rsidR="001E112E" w:rsidRPr="00C41568" w:rsidRDefault="00A94412" w:rsidP="00C41568">
      <w:pPr>
        <w:pStyle w:val="NormalWeb"/>
        <w:numPr>
          <w:ilvl w:val="0"/>
          <w:numId w:val="4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Llamborda de pedra</w:t>
      </w:r>
      <w:r w:rsidR="001E112E" w:rsidRPr="00C41568">
        <w:rPr>
          <w:rFonts w:ascii="Source Sans Pro" w:hAnsi="Source Sans Pro"/>
          <w:sz w:val="22"/>
          <w:szCs w:val="22"/>
        </w:rPr>
        <w:t>.</w:t>
      </w:r>
    </w:p>
    <w:p w:rsidR="001E112E" w:rsidRPr="00C41568" w:rsidRDefault="00A94412" w:rsidP="00C41568">
      <w:pPr>
        <w:pStyle w:val="NormalWeb"/>
        <w:numPr>
          <w:ilvl w:val="0"/>
          <w:numId w:val="4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Mescla bituminosa (asfalt)</w:t>
      </w:r>
      <w:r w:rsidR="001E112E" w:rsidRPr="00C41568">
        <w:rPr>
          <w:rFonts w:ascii="Source Sans Pro" w:hAnsi="Source Sans Pro"/>
          <w:sz w:val="22"/>
          <w:szCs w:val="22"/>
        </w:rPr>
        <w:t>.</w:t>
      </w:r>
    </w:p>
    <w:p w:rsidR="00A94412" w:rsidRPr="00C41568" w:rsidRDefault="00A94412" w:rsidP="00C41568">
      <w:pPr>
        <w:pStyle w:val="NormalWeb"/>
        <w:numPr>
          <w:ilvl w:val="0"/>
          <w:numId w:val="49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Lloses prefabricades de formigó</w:t>
      </w:r>
    </w:p>
    <w:p w:rsidR="001C40A4" w:rsidRPr="00C41568" w:rsidRDefault="001C40A4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eastAsiaTheme="minorHAnsi" w:hAnsi="Source Sans Pro" w:cs="Calibri"/>
          <w:b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>Quins requisits s’exigeixen als paviments d’itineraris de vianants accessibles segons  l’Ordre TMA 851/2021, de 23 de juliol ?</w:t>
      </w:r>
    </w:p>
    <w:p w:rsidR="001C40A4" w:rsidRPr="00C41568" w:rsidRDefault="001C40A4" w:rsidP="00C41568">
      <w:pPr>
        <w:pStyle w:val="NormalWeb"/>
        <w:numPr>
          <w:ilvl w:val="0"/>
          <w:numId w:val="47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Han de ser paviments amb textura irregular per senyalització.</w:t>
      </w:r>
    </w:p>
    <w:p w:rsidR="001C40A4" w:rsidRPr="00C41568" w:rsidRDefault="001C40A4" w:rsidP="00C41568">
      <w:pPr>
        <w:pStyle w:val="NormalWeb"/>
        <w:numPr>
          <w:ilvl w:val="0"/>
          <w:numId w:val="47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 xml:space="preserve">Han de ser paviments durs, estables i antilliscants. </w:t>
      </w:r>
    </w:p>
    <w:p w:rsidR="001C40A4" w:rsidRPr="00C41568" w:rsidRDefault="001C40A4" w:rsidP="00C41568">
      <w:pPr>
        <w:pStyle w:val="NormalWeb"/>
        <w:numPr>
          <w:ilvl w:val="0"/>
          <w:numId w:val="47"/>
        </w:numPr>
        <w:ind w:left="567" w:hanging="283"/>
        <w:jc w:val="both"/>
        <w:rPr>
          <w:rFonts w:ascii="Source Sans Pro" w:hAnsi="Source Sans Pro" w:cs="Calibri"/>
          <w:b/>
          <w:color w:val="000000"/>
          <w:sz w:val="22"/>
          <w:szCs w:val="22"/>
        </w:rPr>
      </w:pPr>
      <w:r w:rsidRPr="00C41568">
        <w:rPr>
          <w:rStyle w:val="Textoennegrita"/>
          <w:rFonts w:ascii="Source Sans Pro" w:hAnsi="Source Sans Pro" w:cs="Calibri"/>
          <w:b w:val="0"/>
          <w:color w:val="000000"/>
          <w:sz w:val="22"/>
          <w:szCs w:val="22"/>
        </w:rPr>
        <w:t>Han de ser paviments sense obstacles que dificultin el desplaçament.</w:t>
      </w:r>
      <w:r w:rsidRPr="00C41568">
        <w:rPr>
          <w:rFonts w:ascii="Source Sans Pro" w:hAnsi="Source Sans Pro" w:cs="Calibri"/>
          <w:b/>
          <w:color w:val="000000"/>
          <w:sz w:val="22"/>
          <w:szCs w:val="22"/>
        </w:rPr>
        <w:t xml:space="preserve"> </w:t>
      </w:r>
    </w:p>
    <w:p w:rsidR="001C40A4" w:rsidRPr="00C41568" w:rsidRDefault="001C40A4" w:rsidP="00C41568">
      <w:pPr>
        <w:pStyle w:val="NormalWeb"/>
        <w:numPr>
          <w:ilvl w:val="0"/>
          <w:numId w:val="47"/>
        </w:numPr>
        <w:ind w:left="567" w:hanging="283"/>
        <w:jc w:val="both"/>
        <w:rPr>
          <w:rFonts w:ascii="Source Sans Pro" w:hAnsi="Source Sans Pro" w:cs="Calibri"/>
          <w:color w:val="000000"/>
          <w:sz w:val="22"/>
          <w:szCs w:val="22"/>
        </w:rPr>
      </w:pPr>
      <w:r w:rsidRPr="00C41568">
        <w:rPr>
          <w:rFonts w:ascii="Source Sans Pro" w:hAnsi="Source Sans Pro" w:cs="Calibri"/>
          <w:color w:val="000000"/>
          <w:sz w:val="22"/>
          <w:szCs w:val="22"/>
        </w:rPr>
        <w:t>Han de ser paviments  amb zones de diferent alçada per senyalització.</w:t>
      </w:r>
    </w:p>
    <w:p w:rsidR="005F1E4C" w:rsidRDefault="005F1E4C">
      <w:pPr>
        <w:rPr>
          <w:rFonts w:ascii="Source Sans Pro" w:eastAsia="Times New Roman" w:hAnsi="Source Sans Pro" w:cstheme="minorHAnsi"/>
          <w:b/>
          <w:lang w:val="ca-ES" w:eastAsia="es-ES"/>
        </w:rPr>
      </w:pPr>
      <w:r>
        <w:rPr>
          <w:rFonts w:ascii="Source Sans Pro" w:eastAsia="Times New Roman" w:hAnsi="Source Sans Pro" w:cstheme="minorHAnsi"/>
          <w:b/>
          <w:lang w:val="ca-ES" w:eastAsia="es-ES"/>
        </w:rPr>
        <w:br w:type="page"/>
      </w:r>
    </w:p>
    <w:p w:rsidR="004E152B" w:rsidRPr="00C41568" w:rsidRDefault="004E152B" w:rsidP="00C41568">
      <w:pPr>
        <w:pStyle w:val="Prrafode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Source Sans Pro" w:hAnsi="Source Sans Pro" w:cstheme="minorHAnsi"/>
          <w:b/>
          <w:color w:val="2E74B5" w:themeColor="accent1" w:themeShade="BF"/>
          <w:lang w:val="ca-ES"/>
        </w:rPr>
      </w:pPr>
      <w:r w:rsidRPr="00C41568">
        <w:rPr>
          <w:rFonts w:ascii="Source Sans Pro" w:eastAsia="Times New Roman" w:hAnsi="Source Sans Pro" w:cstheme="minorHAnsi"/>
          <w:b/>
          <w:lang w:val="ca-ES" w:eastAsia="es-ES"/>
        </w:rPr>
        <w:t>De conformitat amb l’article 118 de la  LCSP  es consideren contractes menors:</w:t>
      </w:r>
    </w:p>
    <w:p w:rsidR="004E152B" w:rsidRPr="00C41568" w:rsidRDefault="004E152B" w:rsidP="00C41568">
      <w:pPr>
        <w:pStyle w:val="Prrafodelist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ource Sans Pro" w:hAnsi="Source Sans Pro" w:cstheme="minorHAnsi"/>
          <w:b/>
          <w:color w:val="2E74B5" w:themeColor="accent1" w:themeShade="BF"/>
          <w:lang w:val="ca-ES"/>
        </w:rPr>
      </w:pPr>
    </w:p>
    <w:p w:rsidR="004E152B" w:rsidRPr="00C41568" w:rsidRDefault="004E152B" w:rsidP="00C41568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theme="minorHAnsi"/>
          <w:lang w:val="ca-ES" w:eastAsia="es-ES"/>
        </w:rPr>
      </w:pPr>
      <w:r w:rsidRPr="00C41568">
        <w:rPr>
          <w:rFonts w:ascii="Source Sans Pro" w:eastAsia="Times New Roman" w:hAnsi="Source Sans Pro" w:cstheme="minorHAnsi"/>
          <w:lang w:val="ca-ES" w:eastAsia="es-ES"/>
        </w:rPr>
        <w:t>Els contractes de valor estimat superior a 18.000 euros quan es tracti de contractes de subministrament o de serveis.</w:t>
      </w:r>
    </w:p>
    <w:p w:rsidR="004E152B" w:rsidRPr="00C41568" w:rsidRDefault="004E152B" w:rsidP="00C41568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theme="minorHAnsi"/>
          <w:lang w:val="ca-ES" w:eastAsia="es-ES"/>
        </w:rPr>
      </w:pPr>
      <w:r w:rsidRPr="00C41568">
        <w:rPr>
          <w:rFonts w:ascii="Source Sans Pro" w:eastAsia="Times New Roman" w:hAnsi="Source Sans Pro" w:cstheme="minorHAnsi"/>
          <w:lang w:val="ca-ES" w:eastAsia="es-ES"/>
        </w:rPr>
        <w:t xml:space="preserve">Els contractes de valor estimat inferior  a 15.000 euros quan es tracti de contractes de subministrament o de serveis. </w:t>
      </w:r>
    </w:p>
    <w:p w:rsidR="004E152B" w:rsidRPr="00C41568" w:rsidRDefault="004E152B" w:rsidP="00C41568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theme="minorHAnsi"/>
          <w:lang w:val="ca-ES" w:eastAsia="es-ES"/>
        </w:rPr>
      </w:pPr>
      <w:r w:rsidRPr="00C41568">
        <w:rPr>
          <w:rFonts w:ascii="Source Sans Pro" w:eastAsia="Times New Roman" w:hAnsi="Source Sans Pro" w:cstheme="minorHAnsi"/>
          <w:lang w:val="ca-ES" w:eastAsia="es-ES"/>
        </w:rPr>
        <w:t xml:space="preserve">La LCSP no regula els contractes menors. Aquesta tipologia de contractes venen regulats en el títol II del Reglament de contractes. </w:t>
      </w:r>
    </w:p>
    <w:p w:rsidR="004E152B" w:rsidRPr="00C41568" w:rsidRDefault="004E152B" w:rsidP="00C41568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theme="minorHAnsi"/>
          <w:lang w:val="ca-ES" w:eastAsia="es-ES"/>
        </w:rPr>
      </w:pPr>
      <w:r w:rsidRPr="00C41568">
        <w:rPr>
          <w:rFonts w:ascii="Source Sans Pro" w:eastAsia="Times New Roman" w:hAnsi="Source Sans Pro" w:cstheme="minorHAnsi"/>
          <w:lang w:val="ca-ES" w:eastAsia="es-ES"/>
        </w:rPr>
        <w:t xml:space="preserve">Els contractes de valor estimat inferior a 15.000 euros quan es tracti de contractes de subministrament, i els de valor estimat a 18.000 euros quan es tracti de contractes de serveis. </w:t>
      </w:r>
    </w:p>
    <w:p w:rsidR="00A94412" w:rsidRPr="00C41568" w:rsidRDefault="00A94412" w:rsidP="00C41568">
      <w:pPr>
        <w:pStyle w:val="Ttulo3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sz w:val="22"/>
          <w:szCs w:val="22"/>
          <w:lang w:val="ca-ES"/>
        </w:rPr>
      </w:pPr>
      <w:r w:rsidRPr="00C41568">
        <w:rPr>
          <w:rFonts w:ascii="Source Sans Pro" w:hAnsi="Source Sans Pro"/>
          <w:sz w:val="22"/>
          <w:szCs w:val="22"/>
          <w:lang w:val="ca-ES"/>
        </w:rPr>
        <w:t>Quin d’aquests factors influeix directament en el dimensionament del paviment?</w:t>
      </w:r>
    </w:p>
    <w:p w:rsidR="00B5770B" w:rsidRPr="00C41568" w:rsidRDefault="00A94412" w:rsidP="00C41568">
      <w:pPr>
        <w:pStyle w:val="NormalWeb"/>
        <w:numPr>
          <w:ilvl w:val="0"/>
          <w:numId w:val="5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El color del paviment</w:t>
      </w:r>
      <w:r w:rsidR="00B5770B" w:rsidRPr="00C41568">
        <w:rPr>
          <w:rFonts w:ascii="Source Sans Pro" w:hAnsi="Source Sans Pro"/>
          <w:sz w:val="22"/>
          <w:szCs w:val="22"/>
        </w:rPr>
        <w:t>.</w:t>
      </w:r>
    </w:p>
    <w:p w:rsidR="00B5770B" w:rsidRPr="00C41568" w:rsidRDefault="00A94412" w:rsidP="00C41568">
      <w:pPr>
        <w:pStyle w:val="NormalWeb"/>
        <w:numPr>
          <w:ilvl w:val="0"/>
          <w:numId w:val="5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El volum i tipus de trànsit</w:t>
      </w:r>
      <w:r w:rsidR="00B5770B" w:rsidRPr="00C41568">
        <w:rPr>
          <w:rFonts w:ascii="Source Sans Pro" w:hAnsi="Source Sans Pro"/>
          <w:sz w:val="22"/>
          <w:szCs w:val="22"/>
        </w:rPr>
        <w:t>.</w:t>
      </w:r>
    </w:p>
    <w:p w:rsidR="00B5770B" w:rsidRPr="00C41568" w:rsidRDefault="00A94412" w:rsidP="00C41568">
      <w:pPr>
        <w:pStyle w:val="NormalWeb"/>
        <w:numPr>
          <w:ilvl w:val="0"/>
          <w:numId w:val="5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El mobiliari urbà</w:t>
      </w:r>
      <w:r w:rsidR="00B5770B" w:rsidRPr="00C41568">
        <w:rPr>
          <w:rFonts w:ascii="Source Sans Pro" w:hAnsi="Source Sans Pro"/>
          <w:sz w:val="22"/>
          <w:szCs w:val="22"/>
        </w:rPr>
        <w:t>.</w:t>
      </w:r>
    </w:p>
    <w:p w:rsidR="00A94412" w:rsidRPr="00C41568" w:rsidRDefault="00A94412" w:rsidP="00C41568">
      <w:pPr>
        <w:pStyle w:val="NormalWeb"/>
        <w:numPr>
          <w:ilvl w:val="0"/>
          <w:numId w:val="50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L’enllumenat públic</w:t>
      </w:r>
      <w:r w:rsidR="00B5770B" w:rsidRPr="00C41568">
        <w:rPr>
          <w:rFonts w:ascii="Source Sans Pro" w:hAnsi="Source Sans Pro"/>
          <w:sz w:val="22"/>
          <w:szCs w:val="22"/>
        </w:rPr>
        <w:t>.</w:t>
      </w:r>
    </w:p>
    <w:p w:rsidR="00A94412" w:rsidRPr="00C41568" w:rsidRDefault="00A94412" w:rsidP="00C41568">
      <w:pPr>
        <w:pStyle w:val="Ttulo3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sz w:val="22"/>
          <w:szCs w:val="22"/>
          <w:lang w:val="ca-ES"/>
        </w:rPr>
      </w:pPr>
      <w:r w:rsidRPr="00C41568">
        <w:rPr>
          <w:rFonts w:ascii="Source Sans Pro" w:hAnsi="Source Sans Pro"/>
          <w:sz w:val="22"/>
          <w:szCs w:val="22"/>
          <w:lang w:val="ca-ES"/>
        </w:rPr>
        <w:t xml:space="preserve">Segons el </w:t>
      </w:r>
      <w:r w:rsidR="00707C3B" w:rsidRPr="00C41568">
        <w:rPr>
          <w:rFonts w:ascii="Source Sans Pro" w:hAnsi="Source Sans Pro"/>
          <w:sz w:val="22"/>
          <w:szCs w:val="22"/>
          <w:lang w:val="ca-ES"/>
        </w:rPr>
        <w:t xml:space="preserve">DB SUA del </w:t>
      </w:r>
      <w:r w:rsidRPr="00C41568">
        <w:rPr>
          <w:rStyle w:val="Textoennegrita"/>
          <w:rFonts w:ascii="Source Sans Pro" w:hAnsi="Source Sans Pro"/>
          <w:b/>
          <w:sz w:val="22"/>
          <w:szCs w:val="22"/>
          <w:lang w:val="ca-ES"/>
        </w:rPr>
        <w:t>CTE</w:t>
      </w:r>
      <w:r w:rsidRPr="00C41568">
        <w:rPr>
          <w:rFonts w:ascii="Source Sans Pro" w:hAnsi="Source Sans Pro"/>
          <w:sz w:val="22"/>
          <w:szCs w:val="22"/>
          <w:lang w:val="ca-ES"/>
        </w:rPr>
        <w:t>, quina amplada mínima ha de garantir l’itinerari accessible lliure d’obstacles?</w:t>
      </w:r>
    </w:p>
    <w:p w:rsidR="003F2027" w:rsidRPr="00C41568" w:rsidRDefault="00A94412" w:rsidP="00C41568">
      <w:pPr>
        <w:pStyle w:val="NormalWeb"/>
        <w:numPr>
          <w:ilvl w:val="0"/>
          <w:numId w:val="5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0,80 m</w:t>
      </w:r>
      <w:r w:rsidR="003F2027" w:rsidRPr="00C41568">
        <w:rPr>
          <w:rFonts w:ascii="Source Sans Pro" w:hAnsi="Source Sans Pro"/>
          <w:sz w:val="22"/>
          <w:szCs w:val="22"/>
        </w:rPr>
        <w:t>.</w:t>
      </w:r>
    </w:p>
    <w:p w:rsidR="003F2027" w:rsidRPr="00C41568" w:rsidRDefault="00A94412" w:rsidP="00C41568">
      <w:pPr>
        <w:pStyle w:val="NormalWeb"/>
        <w:numPr>
          <w:ilvl w:val="0"/>
          <w:numId w:val="5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1,00 m</w:t>
      </w:r>
      <w:r w:rsidR="003F2027" w:rsidRPr="00C41568">
        <w:rPr>
          <w:rFonts w:ascii="Source Sans Pro" w:hAnsi="Source Sans Pro"/>
          <w:sz w:val="22"/>
          <w:szCs w:val="22"/>
        </w:rPr>
        <w:t>.</w:t>
      </w:r>
    </w:p>
    <w:p w:rsidR="003F2027" w:rsidRPr="00C41568" w:rsidRDefault="00A94412" w:rsidP="00C41568">
      <w:pPr>
        <w:pStyle w:val="NormalWeb"/>
        <w:numPr>
          <w:ilvl w:val="0"/>
          <w:numId w:val="5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1,20 m</w:t>
      </w:r>
      <w:r w:rsidR="003F2027" w:rsidRPr="00C41568">
        <w:rPr>
          <w:rFonts w:ascii="Source Sans Pro" w:hAnsi="Source Sans Pro"/>
          <w:sz w:val="22"/>
          <w:szCs w:val="22"/>
        </w:rPr>
        <w:t>.</w:t>
      </w:r>
    </w:p>
    <w:p w:rsidR="00A94412" w:rsidRPr="00C41568" w:rsidRDefault="00A94412" w:rsidP="00C41568">
      <w:pPr>
        <w:pStyle w:val="NormalWeb"/>
        <w:numPr>
          <w:ilvl w:val="0"/>
          <w:numId w:val="51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1,80 m</w:t>
      </w:r>
      <w:r w:rsidR="003F2027" w:rsidRPr="00C41568">
        <w:rPr>
          <w:rFonts w:ascii="Source Sans Pro" w:hAnsi="Source Sans Pro"/>
          <w:sz w:val="22"/>
          <w:szCs w:val="22"/>
        </w:rPr>
        <w:t>.</w:t>
      </w:r>
    </w:p>
    <w:p w:rsidR="00A94412" w:rsidRPr="00C41568" w:rsidRDefault="00A94412" w:rsidP="00C41568">
      <w:pPr>
        <w:pStyle w:val="Ttulo3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sz w:val="22"/>
          <w:szCs w:val="22"/>
          <w:lang w:val="ca-ES"/>
        </w:rPr>
      </w:pPr>
      <w:r w:rsidRPr="00C41568">
        <w:rPr>
          <w:rFonts w:ascii="Source Sans Pro" w:hAnsi="Source Sans Pro"/>
          <w:sz w:val="22"/>
          <w:szCs w:val="22"/>
          <w:lang w:val="ca-ES"/>
        </w:rPr>
        <w:t>A quina alçada aproximada han d’estar situats els mecanismes d’ús (com polsadors o aixetes) en un espai accessible?</w:t>
      </w:r>
    </w:p>
    <w:p w:rsidR="00E24045" w:rsidRPr="00C41568" w:rsidRDefault="00A94412" w:rsidP="00C41568">
      <w:pPr>
        <w:pStyle w:val="NormalWeb"/>
        <w:numPr>
          <w:ilvl w:val="0"/>
          <w:numId w:val="5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Entre 0,40 i 0,60 m</w:t>
      </w:r>
      <w:r w:rsidR="00E24045" w:rsidRPr="00C41568">
        <w:rPr>
          <w:rFonts w:ascii="Source Sans Pro" w:hAnsi="Source Sans Pro"/>
          <w:sz w:val="22"/>
          <w:szCs w:val="22"/>
        </w:rPr>
        <w:t>.</w:t>
      </w:r>
    </w:p>
    <w:p w:rsidR="00E24045" w:rsidRPr="00C41568" w:rsidRDefault="00A94412" w:rsidP="00C41568">
      <w:pPr>
        <w:pStyle w:val="NormalWeb"/>
        <w:numPr>
          <w:ilvl w:val="0"/>
          <w:numId w:val="5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Entre 0,80 i 1,20 m</w:t>
      </w:r>
      <w:r w:rsidR="00E24045" w:rsidRPr="00C41568">
        <w:rPr>
          <w:rFonts w:ascii="Source Sans Pro" w:hAnsi="Source Sans Pro"/>
          <w:sz w:val="22"/>
          <w:szCs w:val="22"/>
        </w:rPr>
        <w:t>.</w:t>
      </w:r>
    </w:p>
    <w:p w:rsidR="00E24045" w:rsidRPr="00C41568" w:rsidRDefault="00A94412" w:rsidP="00C41568">
      <w:pPr>
        <w:pStyle w:val="NormalWeb"/>
        <w:numPr>
          <w:ilvl w:val="0"/>
          <w:numId w:val="5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Entre 1,40 i 1,60 m</w:t>
      </w:r>
      <w:r w:rsidR="00E24045" w:rsidRPr="00C41568">
        <w:rPr>
          <w:rFonts w:ascii="Source Sans Pro" w:hAnsi="Source Sans Pro"/>
          <w:sz w:val="22"/>
          <w:szCs w:val="22"/>
        </w:rPr>
        <w:t>.</w:t>
      </w:r>
    </w:p>
    <w:p w:rsidR="00A94412" w:rsidRPr="00C41568" w:rsidRDefault="00A94412" w:rsidP="00C41568">
      <w:pPr>
        <w:pStyle w:val="NormalWeb"/>
        <w:numPr>
          <w:ilvl w:val="0"/>
          <w:numId w:val="52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C41568">
        <w:rPr>
          <w:rFonts w:ascii="Source Sans Pro" w:hAnsi="Source Sans Pro"/>
          <w:sz w:val="22"/>
          <w:szCs w:val="22"/>
        </w:rPr>
        <w:t>Més de 1,70 m</w:t>
      </w:r>
      <w:r w:rsidR="00E24045" w:rsidRPr="00C41568">
        <w:rPr>
          <w:rFonts w:ascii="Source Sans Pro" w:hAnsi="Source Sans Pro"/>
          <w:sz w:val="22"/>
          <w:szCs w:val="22"/>
        </w:rPr>
        <w:t>.</w:t>
      </w:r>
    </w:p>
    <w:p w:rsidR="004D08DE" w:rsidRPr="00EA2615" w:rsidRDefault="004D08DE" w:rsidP="00C41568">
      <w:pPr>
        <w:pStyle w:val="NormalWeb"/>
        <w:numPr>
          <w:ilvl w:val="0"/>
          <w:numId w:val="25"/>
        </w:numPr>
        <w:ind w:left="284" w:hanging="426"/>
        <w:jc w:val="both"/>
        <w:rPr>
          <w:rFonts w:ascii="Source Sans Pro" w:hAnsi="Source Sans Pro"/>
          <w:b/>
          <w:sz w:val="22"/>
          <w:szCs w:val="22"/>
        </w:rPr>
      </w:pPr>
      <w:r w:rsidRPr="00EA2615">
        <w:rPr>
          <w:rFonts w:ascii="Source Sans Pro" w:hAnsi="Source Sans Pro"/>
          <w:b/>
          <w:sz w:val="22"/>
          <w:szCs w:val="22"/>
        </w:rPr>
        <w:t>Segons el</w:t>
      </w:r>
      <w:r w:rsidR="00124AE7" w:rsidRPr="00EA2615">
        <w:rPr>
          <w:rFonts w:ascii="Source Sans Pro" w:hAnsi="Source Sans Pro"/>
          <w:b/>
          <w:sz w:val="22"/>
          <w:szCs w:val="22"/>
        </w:rPr>
        <w:t xml:space="preserve"> </w:t>
      </w:r>
      <w:r w:rsidRPr="00EA2615">
        <w:rPr>
          <w:rStyle w:val="Textoennegrita"/>
          <w:rFonts w:ascii="Source Sans Pro" w:hAnsi="Source Sans Pro"/>
          <w:b w:val="0"/>
          <w:sz w:val="22"/>
          <w:szCs w:val="22"/>
        </w:rPr>
        <w:t xml:space="preserve"> </w:t>
      </w:r>
      <w:r w:rsidR="00124AE7" w:rsidRPr="00EA2615">
        <w:rPr>
          <w:rStyle w:val="Textoennegrita"/>
          <w:rFonts w:ascii="Source Sans Pro" w:hAnsi="Source Sans Pro"/>
          <w:sz w:val="22"/>
          <w:szCs w:val="22"/>
        </w:rPr>
        <w:t xml:space="preserve">DB </w:t>
      </w:r>
      <w:r w:rsidRPr="00EA2615">
        <w:rPr>
          <w:rStyle w:val="Textoennegrita"/>
          <w:rFonts w:ascii="Source Sans Pro" w:hAnsi="Source Sans Pro"/>
          <w:sz w:val="22"/>
          <w:szCs w:val="22"/>
        </w:rPr>
        <w:t xml:space="preserve">SUA </w:t>
      </w:r>
      <w:r w:rsidR="00124AE7" w:rsidRPr="00EA2615">
        <w:rPr>
          <w:rStyle w:val="Textoennegrita"/>
          <w:rFonts w:ascii="Source Sans Pro" w:hAnsi="Source Sans Pro"/>
          <w:sz w:val="22"/>
          <w:szCs w:val="22"/>
        </w:rPr>
        <w:t xml:space="preserve"> del CTE</w:t>
      </w:r>
      <w:r w:rsidRPr="00EA2615">
        <w:rPr>
          <w:rFonts w:ascii="Source Sans Pro" w:hAnsi="Source Sans Pro"/>
          <w:b/>
          <w:sz w:val="22"/>
          <w:szCs w:val="22"/>
        </w:rPr>
        <w:t xml:space="preserve">, quan és </w:t>
      </w:r>
      <w:r w:rsidRPr="00EA2615">
        <w:rPr>
          <w:rStyle w:val="Textoennegrita"/>
          <w:rFonts w:ascii="Source Sans Pro" w:hAnsi="Source Sans Pro"/>
          <w:sz w:val="22"/>
          <w:szCs w:val="22"/>
        </w:rPr>
        <w:t>obligatori</w:t>
      </w:r>
      <w:r w:rsidRPr="00EA2615">
        <w:rPr>
          <w:rFonts w:ascii="Source Sans Pro" w:hAnsi="Source Sans Pro"/>
          <w:b/>
          <w:sz w:val="22"/>
          <w:szCs w:val="22"/>
        </w:rPr>
        <w:t xml:space="preserve"> disposar </w:t>
      </w:r>
      <w:r w:rsidR="00124AE7" w:rsidRPr="00EA2615">
        <w:rPr>
          <w:rFonts w:ascii="Source Sans Pro" w:hAnsi="Source Sans Pro"/>
          <w:b/>
          <w:sz w:val="22"/>
          <w:szCs w:val="22"/>
        </w:rPr>
        <w:t>d’</w:t>
      </w:r>
      <w:r w:rsidRPr="00EA2615">
        <w:rPr>
          <w:rFonts w:ascii="Source Sans Pro" w:hAnsi="Source Sans Pro"/>
          <w:b/>
          <w:sz w:val="22"/>
          <w:szCs w:val="22"/>
        </w:rPr>
        <w:t xml:space="preserve">elements de protecció o senyalització per evitar </w:t>
      </w:r>
      <w:r w:rsidRPr="00EA2615">
        <w:rPr>
          <w:rStyle w:val="Textoennegrita"/>
          <w:rFonts w:ascii="Source Sans Pro" w:hAnsi="Source Sans Pro"/>
          <w:sz w:val="22"/>
          <w:szCs w:val="22"/>
        </w:rPr>
        <w:t>impactes amb elements transparents</w:t>
      </w:r>
      <w:r w:rsidRPr="00EA2615">
        <w:rPr>
          <w:rFonts w:ascii="Source Sans Pro" w:hAnsi="Source Sans Pro"/>
          <w:b/>
          <w:sz w:val="22"/>
          <w:szCs w:val="22"/>
        </w:rPr>
        <w:t>?</w:t>
      </w:r>
    </w:p>
    <w:p w:rsidR="00F6451B" w:rsidRDefault="004D08DE" w:rsidP="00F6451B">
      <w:pPr>
        <w:pStyle w:val="NormalWeb"/>
        <w:numPr>
          <w:ilvl w:val="0"/>
          <w:numId w:val="6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F6451B">
        <w:rPr>
          <w:rFonts w:ascii="Source Sans Pro" w:hAnsi="Source Sans Pro"/>
          <w:sz w:val="22"/>
          <w:szCs w:val="22"/>
        </w:rPr>
        <w:t>Sempre que hi hagi qualsevol superfície de vidre</w:t>
      </w:r>
      <w:r w:rsidR="00F6451B">
        <w:rPr>
          <w:rFonts w:ascii="Source Sans Pro" w:hAnsi="Source Sans Pro"/>
          <w:sz w:val="22"/>
          <w:szCs w:val="22"/>
        </w:rPr>
        <w:t>.</w:t>
      </w:r>
    </w:p>
    <w:p w:rsidR="00F6451B" w:rsidRDefault="004D08DE" w:rsidP="00F6451B">
      <w:pPr>
        <w:pStyle w:val="NormalWeb"/>
        <w:numPr>
          <w:ilvl w:val="0"/>
          <w:numId w:val="6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F6451B">
        <w:rPr>
          <w:rFonts w:ascii="Source Sans Pro" w:hAnsi="Source Sans Pro"/>
          <w:sz w:val="22"/>
          <w:szCs w:val="22"/>
        </w:rPr>
        <w:t>Només quan el vidre sigui fixe</w:t>
      </w:r>
      <w:r w:rsidR="00F6451B">
        <w:rPr>
          <w:rFonts w:ascii="Source Sans Pro" w:hAnsi="Source Sans Pro"/>
          <w:sz w:val="22"/>
          <w:szCs w:val="22"/>
        </w:rPr>
        <w:t>.</w:t>
      </w:r>
    </w:p>
    <w:p w:rsidR="00EA2615" w:rsidRDefault="004D08DE" w:rsidP="00F6451B">
      <w:pPr>
        <w:pStyle w:val="NormalWeb"/>
        <w:numPr>
          <w:ilvl w:val="0"/>
          <w:numId w:val="6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F6451B">
        <w:rPr>
          <w:rFonts w:ascii="Source Sans Pro" w:hAnsi="Source Sans Pro"/>
          <w:sz w:val="22"/>
          <w:szCs w:val="22"/>
        </w:rPr>
        <w:t>Quan el vidre estigui situat en zones de circulació i pugui no ser percebut</w:t>
      </w:r>
      <w:r w:rsidR="00EA2615">
        <w:rPr>
          <w:rFonts w:ascii="Source Sans Pro" w:hAnsi="Source Sans Pro"/>
          <w:sz w:val="22"/>
          <w:szCs w:val="22"/>
        </w:rPr>
        <w:t>.</w:t>
      </w:r>
    </w:p>
    <w:p w:rsidR="004D08DE" w:rsidRPr="00F6451B" w:rsidRDefault="004D08DE" w:rsidP="00F6451B">
      <w:pPr>
        <w:pStyle w:val="NormalWeb"/>
        <w:numPr>
          <w:ilvl w:val="0"/>
          <w:numId w:val="63"/>
        </w:numPr>
        <w:ind w:left="567" w:hanging="283"/>
        <w:jc w:val="both"/>
        <w:rPr>
          <w:rFonts w:ascii="Source Sans Pro" w:hAnsi="Source Sans Pro"/>
          <w:sz w:val="22"/>
          <w:szCs w:val="22"/>
        </w:rPr>
      </w:pPr>
      <w:r w:rsidRPr="00F6451B">
        <w:rPr>
          <w:rFonts w:ascii="Source Sans Pro" w:hAnsi="Source Sans Pro"/>
          <w:sz w:val="22"/>
          <w:szCs w:val="22"/>
        </w:rPr>
        <w:t>Només en edificis d’ús públic</w:t>
      </w:r>
      <w:r w:rsidR="00EA2615">
        <w:rPr>
          <w:rFonts w:ascii="Source Sans Pro" w:hAnsi="Source Sans Pro"/>
          <w:sz w:val="22"/>
          <w:szCs w:val="22"/>
        </w:rPr>
        <w:t>.</w:t>
      </w:r>
    </w:p>
    <w:p w:rsidR="005F1E4C" w:rsidRDefault="005F1E4C">
      <w:pPr>
        <w:rPr>
          <w:rFonts w:ascii="Source Sans Pro" w:hAnsi="Source Sans Pro"/>
          <w:b/>
          <w:bCs/>
          <w:lang w:val="ca-ES"/>
        </w:rPr>
      </w:pPr>
      <w:r>
        <w:rPr>
          <w:rFonts w:ascii="Source Sans Pro" w:hAnsi="Source Sans Pro"/>
          <w:b/>
          <w:bCs/>
          <w:lang w:val="ca-ES"/>
        </w:rPr>
        <w:br w:type="page"/>
      </w:r>
    </w:p>
    <w:p w:rsidR="00A514DC" w:rsidRPr="007153DA" w:rsidRDefault="00A514DC" w:rsidP="007153DA">
      <w:pPr>
        <w:pStyle w:val="Prrafodelista"/>
        <w:numPr>
          <w:ilvl w:val="0"/>
          <w:numId w:val="60"/>
        </w:numPr>
        <w:spacing w:line="252" w:lineRule="auto"/>
        <w:ind w:left="284" w:hanging="426"/>
        <w:jc w:val="both"/>
        <w:rPr>
          <w:rFonts w:ascii="Source Sans Pro" w:hAnsi="Source Sans Pro"/>
          <w:b/>
          <w:bCs/>
          <w:lang w:val="ca-ES"/>
        </w:rPr>
      </w:pPr>
      <w:r w:rsidRPr="007153DA">
        <w:rPr>
          <w:rFonts w:ascii="Source Sans Pro" w:hAnsi="Source Sans Pro"/>
          <w:b/>
          <w:bCs/>
          <w:lang w:val="ca-ES"/>
        </w:rPr>
        <w:t>D’acord amb l’article 37 de la Llei 40/2015, quin enunciat descriu correctament l’exigència de responsabilitat penal al personal al servei de les administracions públiques?</w:t>
      </w:r>
    </w:p>
    <w:p w:rsidR="00A514DC" w:rsidRPr="00C41568" w:rsidRDefault="00A514DC" w:rsidP="00C41568">
      <w:pPr>
        <w:pStyle w:val="NormalWeb"/>
        <w:numPr>
          <w:ilvl w:val="0"/>
          <w:numId w:val="61"/>
        </w:numPr>
        <w:ind w:left="567" w:hanging="283"/>
        <w:jc w:val="both"/>
        <w:rPr>
          <w:rFonts w:ascii="Source Sans Pro" w:hAnsi="Source Sans Pro"/>
          <w:sz w:val="22"/>
          <w:szCs w:val="22"/>
          <w:lang w:eastAsia="en-US"/>
        </w:rPr>
      </w:pPr>
      <w:r w:rsidRPr="00C41568">
        <w:rPr>
          <w:rFonts w:ascii="Source Sans Pro" w:hAnsi="Source Sans Pro"/>
          <w:sz w:val="22"/>
          <w:szCs w:val="22"/>
          <w:lang w:eastAsia="en-US"/>
        </w:rPr>
        <w:t>Només es pot exigir responsabilitat penal si abans s’ha imposat una sanció administrativa.</w:t>
      </w:r>
    </w:p>
    <w:p w:rsidR="00A514DC" w:rsidRPr="00C41568" w:rsidRDefault="00A514DC" w:rsidP="00C41568">
      <w:pPr>
        <w:pStyle w:val="NormalWeb"/>
        <w:numPr>
          <w:ilvl w:val="0"/>
          <w:numId w:val="61"/>
        </w:numPr>
        <w:ind w:left="567" w:hanging="283"/>
        <w:jc w:val="both"/>
        <w:rPr>
          <w:rFonts w:ascii="Source Sans Pro" w:hAnsi="Source Sans Pro"/>
          <w:sz w:val="22"/>
          <w:szCs w:val="22"/>
          <w:lang w:eastAsia="en-US"/>
        </w:rPr>
      </w:pPr>
      <w:r w:rsidRPr="00C41568">
        <w:rPr>
          <w:rFonts w:ascii="Source Sans Pro" w:hAnsi="Source Sans Pro"/>
          <w:sz w:val="22"/>
          <w:szCs w:val="22"/>
          <w:lang w:eastAsia="en-US"/>
        </w:rPr>
        <w:t>El personal al servei de l’Administració només respon penalment quan es demostri intencionalitat dolosa.</w:t>
      </w:r>
    </w:p>
    <w:p w:rsidR="00A514DC" w:rsidRPr="00C41568" w:rsidRDefault="00A514DC" w:rsidP="00C41568">
      <w:pPr>
        <w:pStyle w:val="NormalWeb"/>
        <w:numPr>
          <w:ilvl w:val="0"/>
          <w:numId w:val="61"/>
        </w:numPr>
        <w:ind w:left="567" w:hanging="283"/>
        <w:jc w:val="both"/>
        <w:rPr>
          <w:rFonts w:ascii="Source Sans Pro" w:hAnsi="Source Sans Pro"/>
          <w:sz w:val="22"/>
          <w:szCs w:val="22"/>
          <w:lang w:eastAsia="en-US"/>
        </w:rPr>
      </w:pPr>
      <w:r w:rsidRPr="00C41568">
        <w:rPr>
          <w:rFonts w:ascii="Source Sans Pro" w:hAnsi="Source Sans Pro"/>
          <w:sz w:val="22"/>
          <w:szCs w:val="22"/>
          <w:lang w:eastAsia="en-US"/>
        </w:rPr>
        <w:t xml:space="preserve">La responsabilitat penal s’exigeix d’acord amb el Codi penal, sense perjudici de la responsabilitat patrimonial que pugui correspondre. </w:t>
      </w:r>
    </w:p>
    <w:p w:rsidR="00A514DC" w:rsidRPr="00C41568" w:rsidRDefault="00A514DC" w:rsidP="00C41568">
      <w:pPr>
        <w:pStyle w:val="NormalWeb"/>
        <w:numPr>
          <w:ilvl w:val="0"/>
          <w:numId w:val="61"/>
        </w:numPr>
        <w:ind w:left="567" w:hanging="283"/>
        <w:jc w:val="both"/>
        <w:rPr>
          <w:rFonts w:ascii="Source Sans Pro" w:hAnsi="Source Sans Pro"/>
          <w:sz w:val="22"/>
          <w:szCs w:val="22"/>
          <w:lang w:eastAsia="ca-ES"/>
        </w:rPr>
      </w:pPr>
      <w:r w:rsidRPr="00C41568">
        <w:rPr>
          <w:rFonts w:ascii="Source Sans Pro" w:hAnsi="Source Sans Pro"/>
          <w:sz w:val="22"/>
          <w:szCs w:val="22"/>
          <w:lang w:eastAsia="en-US"/>
        </w:rPr>
        <w:t>La responsabilitat penal només pot recaure sobre el superior jeràrquic de l’infractor.</w:t>
      </w:r>
    </w:p>
    <w:p w:rsidR="00424A7D" w:rsidRPr="00C41568" w:rsidRDefault="00424A7D" w:rsidP="00C41568">
      <w:pPr>
        <w:jc w:val="both"/>
        <w:rPr>
          <w:rFonts w:ascii="Source Sans Pro" w:hAnsi="Source Sans Pro"/>
          <w:b/>
          <w:lang w:val="ca-ES"/>
        </w:rPr>
      </w:pPr>
    </w:p>
    <w:p w:rsidR="0047348C" w:rsidRPr="00C41568" w:rsidRDefault="0047348C" w:rsidP="00C41568">
      <w:pPr>
        <w:jc w:val="both"/>
        <w:rPr>
          <w:rFonts w:ascii="Source Sans Pro" w:hAnsi="Source Sans Pro"/>
          <w:b/>
          <w:lang w:val="ca-ES"/>
        </w:rPr>
      </w:pPr>
      <w:r w:rsidRPr="00C41568">
        <w:rPr>
          <w:rFonts w:ascii="Source Sans Pro" w:hAnsi="Source Sans Pro"/>
          <w:b/>
          <w:lang w:val="ca-ES"/>
        </w:rPr>
        <w:t>PREGUNTES DE RESERVA</w:t>
      </w:r>
    </w:p>
    <w:p w:rsidR="00917D60" w:rsidRPr="00C41568" w:rsidRDefault="00917D60" w:rsidP="00C41568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1. Quin tipus de norma és l’Estatut d’Autonomia</w:t>
      </w:r>
      <w:r w:rsidR="00A514DC"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 de Catalunya</w:t>
      </w:r>
      <w:r w:rsidRPr="00C41568">
        <w:rPr>
          <w:rFonts w:ascii="Source Sans Pro" w:eastAsia="Times New Roman" w:hAnsi="Source Sans Pro" w:cs="Times New Roman"/>
          <w:b/>
          <w:bCs/>
          <w:lang w:val="ca-ES" w:eastAsia="es-ES"/>
        </w:rPr>
        <w:t>?</w:t>
      </w:r>
    </w:p>
    <w:p w:rsidR="00917D60" w:rsidRPr="00C41568" w:rsidRDefault="00917D60" w:rsidP="00C41568">
      <w:pPr>
        <w:pStyle w:val="Prrafodelista"/>
        <w:numPr>
          <w:ilvl w:val="0"/>
          <w:numId w:val="53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Un decret</w:t>
      </w:r>
      <w:r w:rsidR="00150BF8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917D60" w:rsidRPr="00C41568" w:rsidRDefault="00732E78" w:rsidP="00C41568">
      <w:pPr>
        <w:pStyle w:val="Prrafodelista"/>
        <w:numPr>
          <w:ilvl w:val="0"/>
          <w:numId w:val="53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Una llei orgànica.</w:t>
      </w:r>
    </w:p>
    <w:p w:rsidR="00917D60" w:rsidRPr="00C41568" w:rsidRDefault="00917D60" w:rsidP="00C41568">
      <w:pPr>
        <w:pStyle w:val="Prrafodelista"/>
        <w:numPr>
          <w:ilvl w:val="0"/>
          <w:numId w:val="53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Una llei ordinària</w:t>
      </w:r>
      <w:r w:rsidR="00732E78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5233E9" w:rsidRPr="00C41568" w:rsidRDefault="00917D60" w:rsidP="00C41568">
      <w:pPr>
        <w:pStyle w:val="Prrafodelista"/>
        <w:numPr>
          <w:ilvl w:val="0"/>
          <w:numId w:val="53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C41568">
        <w:rPr>
          <w:rFonts w:ascii="Source Sans Pro" w:eastAsia="Times New Roman" w:hAnsi="Source Sans Pro" w:cs="Times New Roman"/>
          <w:lang w:val="ca-ES" w:eastAsia="es-ES"/>
        </w:rPr>
        <w:t>Un reglament</w:t>
      </w:r>
      <w:r w:rsidR="005233E9" w:rsidRPr="00C41568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C4406F" w:rsidRPr="00A032DC" w:rsidRDefault="00C4406F" w:rsidP="00C41568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A032DC">
        <w:rPr>
          <w:rFonts w:ascii="Source Sans Pro" w:eastAsia="Times New Roman" w:hAnsi="Source Sans Pro" w:cs="Times New Roman"/>
          <w:b/>
          <w:bCs/>
          <w:lang w:val="ca-ES" w:eastAsia="es-ES"/>
        </w:rPr>
        <w:t>2.</w:t>
      </w:r>
      <w:r w:rsidR="0008111B" w:rsidRPr="00A032DC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 </w:t>
      </w:r>
      <w:r w:rsidRPr="00A032DC">
        <w:rPr>
          <w:rFonts w:ascii="Source Sans Pro" w:eastAsia="Times New Roman" w:hAnsi="Source Sans Pro" w:cs="Times New Roman"/>
          <w:b/>
          <w:bCs/>
          <w:lang w:val="ca-ES" w:eastAsia="es-ES"/>
        </w:rPr>
        <w:t xml:space="preserve"> </w:t>
      </w:r>
      <w:r w:rsidR="0008111B" w:rsidRPr="00A032DC">
        <w:rPr>
          <w:rFonts w:ascii="Source Sans Pro" w:eastAsia="Times New Roman" w:hAnsi="Source Sans Pro" w:cs="Times New Roman"/>
          <w:b/>
          <w:bCs/>
          <w:lang w:val="ca-ES" w:eastAsia="es-ES"/>
        </w:rPr>
        <w:t>L’organització municipal. Indica la resposta correcta</w:t>
      </w:r>
      <w:r w:rsidR="004D08DE" w:rsidRPr="00A032DC">
        <w:rPr>
          <w:rFonts w:ascii="Source Sans Pro" w:eastAsia="Times New Roman" w:hAnsi="Source Sans Pro" w:cs="Times New Roman"/>
          <w:b/>
          <w:bCs/>
          <w:lang w:val="ca-ES" w:eastAsia="es-ES"/>
        </w:rPr>
        <w:t>.</w:t>
      </w:r>
    </w:p>
    <w:p w:rsidR="00C4406F" w:rsidRPr="00A032DC" w:rsidRDefault="00C4406F" w:rsidP="00C41568">
      <w:pPr>
        <w:pStyle w:val="Prrafodelista"/>
        <w:numPr>
          <w:ilvl w:val="0"/>
          <w:numId w:val="5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A032DC">
        <w:rPr>
          <w:rFonts w:ascii="Source Sans Pro" w:eastAsia="Times New Roman" w:hAnsi="Source Sans Pro" w:cs="Times New Roman"/>
          <w:lang w:val="ca-ES" w:eastAsia="es-ES"/>
        </w:rPr>
        <w:t>La Junta de Govern</w:t>
      </w:r>
      <w:r w:rsidR="0008111B" w:rsidRPr="00A032DC">
        <w:rPr>
          <w:rFonts w:ascii="Source Sans Pro" w:eastAsia="Times New Roman" w:hAnsi="Source Sans Pro" w:cs="Times New Roman"/>
          <w:lang w:val="ca-ES" w:eastAsia="es-ES"/>
        </w:rPr>
        <w:t xml:space="preserve"> és un òrgan necessari en tots els ajuntaments. </w:t>
      </w:r>
    </w:p>
    <w:p w:rsidR="00C4406F" w:rsidRPr="00A032DC" w:rsidRDefault="0008111B" w:rsidP="00C41568">
      <w:pPr>
        <w:pStyle w:val="Prrafodelista"/>
        <w:numPr>
          <w:ilvl w:val="0"/>
          <w:numId w:val="5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A032DC">
        <w:rPr>
          <w:rFonts w:ascii="Source Sans Pro" w:eastAsia="Times New Roman" w:hAnsi="Source Sans Pro" w:cs="Times New Roman"/>
          <w:lang w:val="ca-ES" w:eastAsia="es-ES"/>
        </w:rPr>
        <w:t xml:space="preserve">L’alcalde, els tinents d’alcalde i el Ple existeixen en tots els ajuntaments. </w:t>
      </w:r>
    </w:p>
    <w:p w:rsidR="00C4406F" w:rsidRPr="00A032DC" w:rsidRDefault="00C4406F" w:rsidP="00C41568">
      <w:pPr>
        <w:pStyle w:val="Prrafodelista"/>
        <w:numPr>
          <w:ilvl w:val="0"/>
          <w:numId w:val="5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A032DC">
        <w:rPr>
          <w:rFonts w:ascii="Source Sans Pro" w:eastAsia="Times New Roman" w:hAnsi="Source Sans Pro" w:cs="Times New Roman"/>
          <w:lang w:val="ca-ES" w:eastAsia="es-ES"/>
        </w:rPr>
        <w:t>El Consell Social</w:t>
      </w:r>
      <w:r w:rsidR="00E6046D" w:rsidRPr="00A032DC">
        <w:rPr>
          <w:rFonts w:ascii="Source Sans Pro" w:eastAsia="Times New Roman" w:hAnsi="Source Sans Pro" w:cs="Times New Roman"/>
          <w:lang w:val="ca-ES" w:eastAsia="es-ES"/>
        </w:rPr>
        <w:t xml:space="preserve"> és un òrgan obligatori en tots els ajuntaments. </w:t>
      </w:r>
    </w:p>
    <w:p w:rsidR="001F0B92" w:rsidRPr="00A032DC" w:rsidRDefault="00E6046D" w:rsidP="00C41568">
      <w:pPr>
        <w:pStyle w:val="Prrafodelista"/>
        <w:numPr>
          <w:ilvl w:val="0"/>
          <w:numId w:val="54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A032DC">
        <w:rPr>
          <w:rFonts w:ascii="Source Sans Pro" w:eastAsia="Times New Roman" w:hAnsi="Source Sans Pro" w:cs="Times New Roman"/>
          <w:lang w:val="ca-ES" w:eastAsia="es-ES"/>
        </w:rPr>
        <w:t>Els tinents d’alcalde només són obliga</w:t>
      </w:r>
      <w:r w:rsidR="006F3708" w:rsidRPr="00A032DC">
        <w:rPr>
          <w:rFonts w:ascii="Source Sans Pro" w:eastAsia="Times New Roman" w:hAnsi="Source Sans Pro" w:cs="Times New Roman"/>
          <w:lang w:val="ca-ES" w:eastAsia="es-ES"/>
        </w:rPr>
        <w:t>toris en ajuntaments de més de 1</w:t>
      </w:r>
      <w:r w:rsidRPr="00A032DC">
        <w:rPr>
          <w:rFonts w:ascii="Source Sans Pro" w:eastAsia="Times New Roman" w:hAnsi="Source Sans Pro" w:cs="Times New Roman"/>
          <w:lang w:val="ca-ES" w:eastAsia="es-ES"/>
        </w:rPr>
        <w:t xml:space="preserve">0.000 habitants. </w:t>
      </w:r>
    </w:p>
    <w:p w:rsidR="006E1492" w:rsidRPr="00A032DC" w:rsidRDefault="006E1492" w:rsidP="00C41568">
      <w:pPr>
        <w:spacing w:before="100" w:beforeAutospacing="1" w:after="100" w:afterAutospacing="1" w:line="240" w:lineRule="auto"/>
        <w:jc w:val="both"/>
        <w:outlineLvl w:val="2"/>
        <w:rPr>
          <w:rFonts w:ascii="Source Sans Pro" w:eastAsia="Times New Roman" w:hAnsi="Source Sans Pro" w:cs="Times New Roman"/>
          <w:b/>
          <w:bCs/>
          <w:lang w:val="ca-ES" w:eastAsia="es-ES"/>
        </w:rPr>
      </w:pPr>
      <w:r w:rsidRPr="00A032DC">
        <w:rPr>
          <w:rFonts w:ascii="Source Sans Pro" w:eastAsia="Times New Roman" w:hAnsi="Source Sans Pro" w:cs="Times New Roman"/>
          <w:b/>
          <w:bCs/>
          <w:lang w:val="ca-ES" w:eastAsia="es-ES"/>
        </w:rPr>
        <w:t>3. Quin acte requereix motivació obligatòria?</w:t>
      </w:r>
    </w:p>
    <w:p w:rsidR="006E1492" w:rsidRPr="00A032DC" w:rsidRDefault="006E1492" w:rsidP="00C41568">
      <w:pPr>
        <w:pStyle w:val="Prrafodelista"/>
        <w:numPr>
          <w:ilvl w:val="0"/>
          <w:numId w:val="55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A032DC">
        <w:rPr>
          <w:rFonts w:ascii="Source Sans Pro" w:eastAsia="Times New Roman" w:hAnsi="Source Sans Pro" w:cs="Times New Roman"/>
          <w:lang w:val="ca-ES" w:eastAsia="es-ES"/>
        </w:rPr>
        <w:t>Els actes de tràmit</w:t>
      </w:r>
      <w:r w:rsidR="007F1094" w:rsidRPr="00A032DC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7F1094" w:rsidRPr="00A032DC" w:rsidRDefault="007F1094" w:rsidP="00C41568">
      <w:pPr>
        <w:pStyle w:val="Prrafodelista"/>
        <w:numPr>
          <w:ilvl w:val="0"/>
          <w:numId w:val="55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A032DC">
        <w:rPr>
          <w:rFonts w:ascii="Source Sans Pro" w:eastAsia="Times New Roman" w:hAnsi="Source Sans Pro" w:cs="Times New Roman"/>
          <w:lang w:val="ca-ES" w:eastAsia="es-ES"/>
        </w:rPr>
        <w:t>Els actes favorables.</w:t>
      </w:r>
    </w:p>
    <w:p w:rsidR="006E1492" w:rsidRPr="00A032DC" w:rsidRDefault="006E1492" w:rsidP="00C41568">
      <w:pPr>
        <w:pStyle w:val="Prrafodelista"/>
        <w:numPr>
          <w:ilvl w:val="0"/>
          <w:numId w:val="55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A032DC">
        <w:rPr>
          <w:rFonts w:ascii="Source Sans Pro" w:eastAsia="Times New Roman" w:hAnsi="Source Sans Pro" w:cs="Times New Roman"/>
          <w:lang w:val="ca-ES" w:eastAsia="es-ES"/>
        </w:rPr>
        <w:t>Els act</w:t>
      </w:r>
      <w:r w:rsidR="007F1094" w:rsidRPr="00A032DC">
        <w:rPr>
          <w:rFonts w:ascii="Source Sans Pro" w:eastAsia="Times New Roman" w:hAnsi="Source Sans Pro" w:cs="Times New Roman"/>
          <w:lang w:val="ca-ES" w:eastAsia="es-ES"/>
        </w:rPr>
        <w:t>es que limiten drets subjectius.</w:t>
      </w:r>
    </w:p>
    <w:p w:rsidR="007F1094" w:rsidRPr="00A032DC" w:rsidRDefault="006E1492" w:rsidP="00C41568">
      <w:pPr>
        <w:pStyle w:val="Prrafodelista"/>
        <w:numPr>
          <w:ilvl w:val="0"/>
          <w:numId w:val="55"/>
        </w:numPr>
        <w:spacing w:before="100" w:beforeAutospacing="1" w:after="100" w:afterAutospacing="1" w:line="240" w:lineRule="auto"/>
        <w:ind w:left="567" w:hanging="283"/>
        <w:jc w:val="both"/>
        <w:rPr>
          <w:rFonts w:ascii="Source Sans Pro" w:eastAsia="Times New Roman" w:hAnsi="Source Sans Pro" w:cs="Times New Roman"/>
          <w:lang w:val="ca-ES" w:eastAsia="es-ES"/>
        </w:rPr>
      </w:pPr>
      <w:r w:rsidRPr="00A032DC">
        <w:rPr>
          <w:rFonts w:ascii="Source Sans Pro" w:eastAsia="Times New Roman" w:hAnsi="Source Sans Pro" w:cs="Times New Roman"/>
          <w:lang w:val="ca-ES" w:eastAsia="es-ES"/>
        </w:rPr>
        <w:t>Els actes de comunicació</w:t>
      </w:r>
      <w:r w:rsidR="007F1094" w:rsidRPr="00A032DC">
        <w:rPr>
          <w:rFonts w:ascii="Source Sans Pro" w:eastAsia="Times New Roman" w:hAnsi="Source Sans Pro" w:cs="Times New Roman"/>
          <w:lang w:val="ca-ES" w:eastAsia="es-ES"/>
        </w:rPr>
        <w:t>.</w:t>
      </w:r>
    </w:p>
    <w:p w:rsidR="007F1094" w:rsidRPr="00A032DC" w:rsidRDefault="007F1094" w:rsidP="00C41568">
      <w:pPr>
        <w:pStyle w:val="Prrafodelista"/>
        <w:spacing w:before="100" w:beforeAutospacing="1" w:after="100" w:afterAutospacing="1" w:line="240" w:lineRule="auto"/>
        <w:ind w:left="567"/>
        <w:jc w:val="both"/>
        <w:rPr>
          <w:rFonts w:ascii="Source Sans Pro" w:eastAsia="Times New Roman" w:hAnsi="Source Sans Pro" w:cs="Times New Roman"/>
          <w:lang w:val="ca-ES" w:eastAsia="es-ES"/>
        </w:rPr>
      </w:pPr>
    </w:p>
    <w:p w:rsidR="008C756C" w:rsidRPr="00A032DC" w:rsidRDefault="008C756C" w:rsidP="00C41568">
      <w:pPr>
        <w:jc w:val="both"/>
        <w:rPr>
          <w:rFonts w:ascii="Source Sans Pro" w:hAnsi="Source Sans Pro"/>
          <w:lang w:val="ca-ES"/>
        </w:rPr>
      </w:pPr>
    </w:p>
    <w:sectPr w:rsidR="008C756C" w:rsidRPr="00A032D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5A" w:rsidRDefault="00720E5A" w:rsidP="009A3757">
      <w:pPr>
        <w:spacing w:after="0" w:line="240" w:lineRule="auto"/>
      </w:pPr>
      <w:r>
        <w:separator/>
      </w:r>
    </w:p>
  </w:endnote>
  <w:endnote w:type="continuationSeparator" w:id="0">
    <w:p w:rsidR="00720E5A" w:rsidRDefault="00720E5A" w:rsidP="009A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5A" w:rsidRDefault="00720E5A" w:rsidP="009A3757">
      <w:pPr>
        <w:spacing w:after="0" w:line="240" w:lineRule="auto"/>
      </w:pPr>
      <w:r>
        <w:separator/>
      </w:r>
    </w:p>
  </w:footnote>
  <w:footnote w:type="continuationSeparator" w:id="0">
    <w:p w:rsidR="00720E5A" w:rsidRDefault="00720E5A" w:rsidP="009A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E5A" w:rsidRPr="00474A93" w:rsidRDefault="00720E5A" w:rsidP="00013CB5">
    <w:pPr>
      <w:ind w:left="3540" w:firstLine="708"/>
      <w:rPr>
        <w:b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9005454" wp14:editId="1CB00956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562100" cy="518160"/>
          <wp:effectExtent l="0" t="0" r="0" b="0"/>
          <wp:wrapNone/>
          <wp:docPr id="1" name="Imagen 1" descr="logo horitzontal color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horitzontal color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</w:t>
    </w:r>
    <w:r w:rsidRPr="00474A93">
      <w:rPr>
        <w:b/>
      </w:rPr>
      <w:t>Identificació (núm</w:t>
    </w:r>
    <w:r>
      <w:rPr>
        <w:b/>
      </w:rPr>
      <w:t>.</w:t>
    </w:r>
    <w:r w:rsidRPr="00474A93">
      <w:rPr>
        <w:b/>
      </w:rPr>
      <w:t xml:space="preserve"> registre sol·licitud):</w:t>
    </w:r>
  </w:p>
  <w:p w:rsidR="00720E5A" w:rsidRPr="00474A93" w:rsidRDefault="00720E5A" w:rsidP="00013CB5">
    <w:pPr>
      <w:pStyle w:val="Encabezado"/>
      <w:tabs>
        <w:tab w:val="clear" w:pos="4252"/>
        <w:tab w:val="clear" w:pos="8504"/>
        <w:tab w:val="left" w:pos="4395"/>
      </w:tabs>
    </w:pPr>
    <w:r w:rsidRPr="00474A93">
      <w:tab/>
    </w:r>
  </w:p>
  <w:p w:rsidR="00720E5A" w:rsidRPr="00474A93" w:rsidRDefault="00720E5A" w:rsidP="00013CB5">
    <w:pPr>
      <w:pStyle w:val="Encabezado"/>
      <w:tabs>
        <w:tab w:val="clear" w:pos="4252"/>
        <w:tab w:val="clear" w:pos="8504"/>
        <w:tab w:val="left" w:pos="6375"/>
      </w:tabs>
    </w:pPr>
  </w:p>
  <w:p w:rsidR="00720E5A" w:rsidRDefault="00720E5A" w:rsidP="000A3C31">
    <w:pPr>
      <w:pStyle w:val="Encabezado"/>
      <w:tabs>
        <w:tab w:val="clear" w:pos="4252"/>
        <w:tab w:val="left" w:pos="4395"/>
      </w:tabs>
    </w:pPr>
    <w:r w:rsidRPr="00474A9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1EB"/>
    <w:multiLevelType w:val="hybridMultilevel"/>
    <w:tmpl w:val="E4E246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3F"/>
    <w:multiLevelType w:val="multilevel"/>
    <w:tmpl w:val="C45A4A34"/>
    <w:styleLink w:val="WWNum1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" w15:restartNumberingAfterBreak="0">
    <w:nsid w:val="07C951F1"/>
    <w:multiLevelType w:val="hybridMultilevel"/>
    <w:tmpl w:val="60DC3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E5542"/>
    <w:multiLevelType w:val="multilevel"/>
    <w:tmpl w:val="FB3601C0"/>
    <w:styleLink w:val="WWNum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0CAC5033"/>
    <w:multiLevelType w:val="hybridMultilevel"/>
    <w:tmpl w:val="E80E1982"/>
    <w:lvl w:ilvl="0" w:tplc="943096A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B5466"/>
    <w:multiLevelType w:val="hybridMultilevel"/>
    <w:tmpl w:val="2DFC85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7199"/>
    <w:multiLevelType w:val="hybridMultilevel"/>
    <w:tmpl w:val="7C10EA8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A8A011"/>
    <w:multiLevelType w:val="hybridMultilevel"/>
    <w:tmpl w:val="B7A003F2"/>
    <w:lvl w:ilvl="0" w:tplc="FFFFFFFF">
      <w:start w:val="1"/>
      <w:numFmt w:val="ideographDigital"/>
      <w:lvlText w:val=""/>
      <w:lvlJc w:val="left"/>
    </w:lvl>
    <w:lvl w:ilvl="1" w:tplc="0C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3EE3E15"/>
    <w:multiLevelType w:val="multilevel"/>
    <w:tmpl w:val="C2B29726"/>
    <w:styleLink w:val="Numberingabc"/>
    <w:lvl w:ilvl="0">
      <w:start w:val="1"/>
      <w:numFmt w:val="lowerLetter"/>
      <w:lvlText w:val="%1)"/>
      <w:lvlJc w:val="left"/>
      <w:pPr>
        <w:ind w:left="754" w:hanging="397"/>
      </w:pPr>
    </w:lvl>
    <w:lvl w:ilvl="1">
      <w:start w:val="1"/>
      <w:numFmt w:val="lowerLetter"/>
      <w:lvlText w:val="%2."/>
      <w:lvlJc w:val="left"/>
      <w:pPr>
        <w:ind w:left="1151" w:hanging="397"/>
      </w:pPr>
    </w:lvl>
    <w:lvl w:ilvl="2">
      <w:start w:val="1"/>
      <w:numFmt w:val="lowerLetter"/>
      <w:lvlText w:val="%3."/>
      <w:lvlJc w:val="left"/>
      <w:pPr>
        <w:ind w:left="1548" w:hanging="397"/>
      </w:pPr>
    </w:lvl>
    <w:lvl w:ilvl="3">
      <w:start w:val="1"/>
      <w:numFmt w:val="lowerLetter"/>
      <w:lvlText w:val="%4."/>
      <w:lvlJc w:val="left"/>
      <w:pPr>
        <w:ind w:left="1945" w:hanging="397"/>
      </w:pPr>
    </w:lvl>
    <w:lvl w:ilvl="4">
      <w:start w:val="1"/>
      <w:numFmt w:val="lowerLetter"/>
      <w:lvlText w:val="%5."/>
      <w:lvlJc w:val="left"/>
      <w:pPr>
        <w:ind w:left="2342" w:hanging="397"/>
      </w:pPr>
    </w:lvl>
    <w:lvl w:ilvl="5">
      <w:start w:val="1"/>
      <w:numFmt w:val="lowerLetter"/>
      <w:lvlText w:val="%6."/>
      <w:lvlJc w:val="left"/>
      <w:pPr>
        <w:ind w:left="2739" w:hanging="397"/>
      </w:pPr>
    </w:lvl>
    <w:lvl w:ilvl="6">
      <w:start w:val="1"/>
      <w:numFmt w:val="lowerLetter"/>
      <w:lvlText w:val="%7."/>
      <w:lvlJc w:val="left"/>
      <w:pPr>
        <w:ind w:left="3136" w:hanging="397"/>
      </w:pPr>
    </w:lvl>
    <w:lvl w:ilvl="7">
      <w:start w:val="1"/>
      <w:numFmt w:val="lowerLetter"/>
      <w:lvlText w:val="%8."/>
      <w:lvlJc w:val="left"/>
      <w:pPr>
        <w:ind w:left="3533" w:hanging="397"/>
      </w:pPr>
    </w:lvl>
    <w:lvl w:ilvl="8">
      <w:start w:val="1"/>
      <w:numFmt w:val="lowerLetter"/>
      <w:lvlText w:val="%9."/>
      <w:lvlJc w:val="left"/>
      <w:pPr>
        <w:ind w:left="3930" w:hanging="397"/>
      </w:pPr>
    </w:lvl>
  </w:abstractNum>
  <w:abstractNum w:abstractNumId="9" w15:restartNumberingAfterBreak="0">
    <w:nsid w:val="14BA4B58"/>
    <w:multiLevelType w:val="hybridMultilevel"/>
    <w:tmpl w:val="587850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04D00"/>
    <w:multiLevelType w:val="hybridMultilevel"/>
    <w:tmpl w:val="89C84A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97AC6"/>
    <w:multiLevelType w:val="hybridMultilevel"/>
    <w:tmpl w:val="BC849498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72B1189"/>
    <w:multiLevelType w:val="hybridMultilevel"/>
    <w:tmpl w:val="F16421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A2C03"/>
    <w:multiLevelType w:val="hybridMultilevel"/>
    <w:tmpl w:val="707A6F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DE4178"/>
    <w:multiLevelType w:val="hybridMultilevel"/>
    <w:tmpl w:val="A6E88AA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D332CF"/>
    <w:multiLevelType w:val="multilevel"/>
    <w:tmpl w:val="C53C1C34"/>
    <w:styleLink w:val="WWNum31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6" w15:restartNumberingAfterBreak="0">
    <w:nsid w:val="1BDF5E96"/>
    <w:multiLevelType w:val="multilevel"/>
    <w:tmpl w:val="D44610E6"/>
    <w:styleLink w:val="WWNum30"/>
    <w:lvl w:ilvl="0">
      <w:start w:val="1"/>
      <w:numFmt w:val="lowerLetter"/>
      <w:lvlText w:val="%1"/>
      <w:lvlJc w:val="left"/>
      <w:pPr>
        <w:ind w:left="1776" w:hanging="360"/>
      </w:pPr>
    </w:lvl>
    <w:lvl w:ilvl="1">
      <w:start w:val="1"/>
      <w:numFmt w:val="lowerLetter"/>
      <w:lvlText w:val="%1.%2"/>
      <w:lvlJc w:val="left"/>
      <w:pPr>
        <w:ind w:left="2496" w:hanging="360"/>
      </w:pPr>
    </w:lvl>
    <w:lvl w:ilvl="2">
      <w:start w:val="1"/>
      <w:numFmt w:val="lowerRoman"/>
      <w:lvlText w:val="%1.%2.%3"/>
      <w:lvlJc w:val="right"/>
      <w:pPr>
        <w:ind w:left="3216" w:hanging="180"/>
      </w:pPr>
    </w:lvl>
    <w:lvl w:ilvl="3">
      <w:start w:val="1"/>
      <w:numFmt w:val="decimal"/>
      <w:lvlText w:val="%1.%2.%3.%4"/>
      <w:lvlJc w:val="left"/>
      <w:pPr>
        <w:ind w:left="3936" w:hanging="360"/>
      </w:pPr>
    </w:lvl>
    <w:lvl w:ilvl="4">
      <w:start w:val="1"/>
      <w:numFmt w:val="lowerLetter"/>
      <w:lvlText w:val="%1.%2.%3.%4.%5"/>
      <w:lvlJc w:val="left"/>
      <w:pPr>
        <w:ind w:left="4656" w:hanging="360"/>
      </w:pPr>
    </w:lvl>
    <w:lvl w:ilvl="5">
      <w:start w:val="1"/>
      <w:numFmt w:val="lowerRoman"/>
      <w:lvlText w:val="%1.%2.%3.%4.%5.%6"/>
      <w:lvlJc w:val="right"/>
      <w:pPr>
        <w:ind w:left="5376" w:hanging="180"/>
      </w:pPr>
    </w:lvl>
    <w:lvl w:ilvl="6">
      <w:start w:val="1"/>
      <w:numFmt w:val="decimal"/>
      <w:lvlText w:val="%1.%2.%3.%4.%5.%6.%7"/>
      <w:lvlJc w:val="left"/>
      <w:pPr>
        <w:ind w:left="6096" w:hanging="360"/>
      </w:pPr>
    </w:lvl>
    <w:lvl w:ilvl="7">
      <w:start w:val="1"/>
      <w:numFmt w:val="lowerLetter"/>
      <w:lvlText w:val="%1.%2.%3.%4.%5.%6.%7.%8"/>
      <w:lvlJc w:val="left"/>
      <w:pPr>
        <w:ind w:left="6816" w:hanging="360"/>
      </w:pPr>
    </w:lvl>
    <w:lvl w:ilvl="8">
      <w:start w:val="1"/>
      <w:numFmt w:val="lowerRoman"/>
      <w:lvlText w:val="%1.%2.%3.%4.%5.%6.%7.%8.%9"/>
      <w:lvlJc w:val="right"/>
      <w:pPr>
        <w:ind w:left="7536" w:hanging="180"/>
      </w:pPr>
    </w:lvl>
  </w:abstractNum>
  <w:abstractNum w:abstractNumId="17" w15:restartNumberingAfterBreak="0">
    <w:nsid w:val="1CFC1792"/>
    <w:multiLevelType w:val="hybridMultilevel"/>
    <w:tmpl w:val="5DFC04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D031E"/>
    <w:multiLevelType w:val="multilevel"/>
    <w:tmpl w:val="7D7A5240"/>
    <w:styleLink w:val="WWNum51"/>
    <w:lvl w:ilvl="0">
      <w:start w:val="1"/>
      <w:numFmt w:val="lowerLetter"/>
      <w:lvlText w:val="%1"/>
      <w:lvlJc w:val="left"/>
      <w:pPr>
        <w:ind w:left="1776" w:hanging="360"/>
      </w:pPr>
    </w:lvl>
    <w:lvl w:ilvl="1">
      <w:start w:val="1"/>
      <w:numFmt w:val="lowerLetter"/>
      <w:lvlText w:val="%1.%2"/>
      <w:lvlJc w:val="left"/>
      <w:pPr>
        <w:ind w:left="2496" w:hanging="360"/>
      </w:pPr>
    </w:lvl>
    <w:lvl w:ilvl="2">
      <w:start w:val="1"/>
      <w:numFmt w:val="lowerRoman"/>
      <w:lvlText w:val="%1.%2.%3"/>
      <w:lvlJc w:val="right"/>
      <w:pPr>
        <w:ind w:left="3216" w:hanging="180"/>
      </w:pPr>
    </w:lvl>
    <w:lvl w:ilvl="3">
      <w:start w:val="1"/>
      <w:numFmt w:val="decimal"/>
      <w:lvlText w:val="%1.%2.%3.%4"/>
      <w:lvlJc w:val="left"/>
      <w:pPr>
        <w:ind w:left="3936" w:hanging="360"/>
      </w:pPr>
    </w:lvl>
    <w:lvl w:ilvl="4">
      <w:start w:val="1"/>
      <w:numFmt w:val="lowerLetter"/>
      <w:lvlText w:val="%1.%2.%3.%4.%5"/>
      <w:lvlJc w:val="left"/>
      <w:pPr>
        <w:ind w:left="4656" w:hanging="360"/>
      </w:pPr>
    </w:lvl>
    <w:lvl w:ilvl="5">
      <w:start w:val="1"/>
      <w:numFmt w:val="lowerRoman"/>
      <w:lvlText w:val="%1.%2.%3.%4.%5.%6"/>
      <w:lvlJc w:val="right"/>
      <w:pPr>
        <w:ind w:left="5376" w:hanging="180"/>
      </w:pPr>
    </w:lvl>
    <w:lvl w:ilvl="6">
      <w:start w:val="1"/>
      <w:numFmt w:val="decimal"/>
      <w:lvlText w:val="%1.%2.%3.%4.%5.%6.%7"/>
      <w:lvlJc w:val="left"/>
      <w:pPr>
        <w:ind w:left="6096" w:hanging="360"/>
      </w:pPr>
    </w:lvl>
    <w:lvl w:ilvl="7">
      <w:start w:val="1"/>
      <w:numFmt w:val="lowerLetter"/>
      <w:lvlText w:val="%1.%2.%3.%4.%5.%6.%7.%8"/>
      <w:lvlJc w:val="left"/>
      <w:pPr>
        <w:ind w:left="6816" w:hanging="360"/>
      </w:pPr>
    </w:lvl>
    <w:lvl w:ilvl="8">
      <w:start w:val="1"/>
      <w:numFmt w:val="lowerRoman"/>
      <w:lvlText w:val="%1.%2.%3.%4.%5.%6.%7.%8.%9"/>
      <w:lvlJc w:val="right"/>
      <w:pPr>
        <w:ind w:left="7536" w:hanging="180"/>
      </w:pPr>
    </w:lvl>
  </w:abstractNum>
  <w:abstractNum w:abstractNumId="19" w15:restartNumberingAfterBreak="0">
    <w:nsid w:val="24DE1BA3"/>
    <w:multiLevelType w:val="hybridMultilevel"/>
    <w:tmpl w:val="615A2688"/>
    <w:lvl w:ilvl="0" w:tplc="06F2AB84">
      <w:start w:val="1"/>
      <w:numFmt w:val="lowerLetter"/>
      <w:lvlText w:val="%1)"/>
      <w:lvlJc w:val="left"/>
      <w:pPr>
        <w:ind w:left="765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2CC12599"/>
    <w:multiLevelType w:val="hybridMultilevel"/>
    <w:tmpl w:val="3E5844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40F84"/>
    <w:multiLevelType w:val="hybridMultilevel"/>
    <w:tmpl w:val="D088945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A35ED7"/>
    <w:multiLevelType w:val="hybridMultilevel"/>
    <w:tmpl w:val="927AF2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74E5B"/>
    <w:multiLevelType w:val="hybridMultilevel"/>
    <w:tmpl w:val="71707928"/>
    <w:lvl w:ilvl="0" w:tplc="65307D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6760"/>
    <w:multiLevelType w:val="hybridMultilevel"/>
    <w:tmpl w:val="4DA643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14E58"/>
    <w:multiLevelType w:val="hybridMultilevel"/>
    <w:tmpl w:val="927AF9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A781B"/>
    <w:multiLevelType w:val="hybridMultilevel"/>
    <w:tmpl w:val="ED7EB9D2"/>
    <w:lvl w:ilvl="0" w:tplc="0C0A0017">
      <w:start w:val="1"/>
      <w:numFmt w:val="lowerLetter"/>
      <w:lvlText w:val="%1)"/>
      <w:lvlJc w:val="left"/>
      <w:pPr>
        <w:ind w:left="1506" w:hanging="360"/>
      </w:pPr>
    </w:lvl>
    <w:lvl w:ilvl="1" w:tplc="0C0A0019" w:tentative="1">
      <w:start w:val="1"/>
      <w:numFmt w:val="lowerLetter"/>
      <w:lvlText w:val="%2."/>
      <w:lvlJc w:val="left"/>
      <w:pPr>
        <w:ind w:left="2226" w:hanging="360"/>
      </w:pPr>
    </w:lvl>
    <w:lvl w:ilvl="2" w:tplc="0C0A001B" w:tentative="1">
      <w:start w:val="1"/>
      <w:numFmt w:val="lowerRoman"/>
      <w:lvlText w:val="%3."/>
      <w:lvlJc w:val="right"/>
      <w:pPr>
        <w:ind w:left="2946" w:hanging="180"/>
      </w:pPr>
    </w:lvl>
    <w:lvl w:ilvl="3" w:tplc="0C0A000F" w:tentative="1">
      <w:start w:val="1"/>
      <w:numFmt w:val="decimal"/>
      <w:lvlText w:val="%4."/>
      <w:lvlJc w:val="left"/>
      <w:pPr>
        <w:ind w:left="3666" w:hanging="360"/>
      </w:pPr>
    </w:lvl>
    <w:lvl w:ilvl="4" w:tplc="0C0A0019" w:tentative="1">
      <w:start w:val="1"/>
      <w:numFmt w:val="lowerLetter"/>
      <w:lvlText w:val="%5."/>
      <w:lvlJc w:val="left"/>
      <w:pPr>
        <w:ind w:left="4386" w:hanging="360"/>
      </w:pPr>
    </w:lvl>
    <w:lvl w:ilvl="5" w:tplc="0C0A001B" w:tentative="1">
      <w:start w:val="1"/>
      <w:numFmt w:val="lowerRoman"/>
      <w:lvlText w:val="%6."/>
      <w:lvlJc w:val="right"/>
      <w:pPr>
        <w:ind w:left="5106" w:hanging="180"/>
      </w:pPr>
    </w:lvl>
    <w:lvl w:ilvl="6" w:tplc="0C0A000F" w:tentative="1">
      <w:start w:val="1"/>
      <w:numFmt w:val="decimal"/>
      <w:lvlText w:val="%7."/>
      <w:lvlJc w:val="left"/>
      <w:pPr>
        <w:ind w:left="5826" w:hanging="360"/>
      </w:pPr>
    </w:lvl>
    <w:lvl w:ilvl="7" w:tplc="0C0A0019" w:tentative="1">
      <w:start w:val="1"/>
      <w:numFmt w:val="lowerLetter"/>
      <w:lvlText w:val="%8."/>
      <w:lvlJc w:val="left"/>
      <w:pPr>
        <w:ind w:left="6546" w:hanging="360"/>
      </w:pPr>
    </w:lvl>
    <w:lvl w:ilvl="8" w:tplc="0C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3D367317"/>
    <w:multiLevelType w:val="hybridMultilevel"/>
    <w:tmpl w:val="F9BEA3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431E9"/>
    <w:multiLevelType w:val="hybridMultilevel"/>
    <w:tmpl w:val="FD740E98"/>
    <w:lvl w:ilvl="0" w:tplc="32EC11C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A453C"/>
    <w:multiLevelType w:val="hybridMultilevel"/>
    <w:tmpl w:val="318E79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54FF2"/>
    <w:multiLevelType w:val="hybridMultilevel"/>
    <w:tmpl w:val="FC54D8AE"/>
    <w:lvl w:ilvl="0" w:tplc="13DA145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033B4A"/>
    <w:multiLevelType w:val="hybridMultilevel"/>
    <w:tmpl w:val="366C5928"/>
    <w:lvl w:ilvl="0" w:tplc="9C5AC6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2AF6CD6"/>
    <w:multiLevelType w:val="hybridMultilevel"/>
    <w:tmpl w:val="A76679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8044A7"/>
    <w:multiLevelType w:val="hybridMultilevel"/>
    <w:tmpl w:val="17D00B62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4012839"/>
    <w:multiLevelType w:val="hybridMultilevel"/>
    <w:tmpl w:val="9DDA52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430014"/>
    <w:multiLevelType w:val="hybridMultilevel"/>
    <w:tmpl w:val="443286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8534"/>
    <w:multiLevelType w:val="hybridMultilevel"/>
    <w:tmpl w:val="D75A48E8"/>
    <w:lvl w:ilvl="0" w:tplc="FFFFFFFF">
      <w:start w:val="1"/>
      <w:numFmt w:val="ideographDigital"/>
      <w:lvlText w:val=""/>
      <w:lvlJc w:val="left"/>
    </w:lvl>
    <w:lvl w:ilvl="1" w:tplc="0C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6960FCC"/>
    <w:multiLevelType w:val="hybridMultilevel"/>
    <w:tmpl w:val="3070C4D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546F88"/>
    <w:multiLevelType w:val="hybridMultilevel"/>
    <w:tmpl w:val="F92EF55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7BF7177"/>
    <w:multiLevelType w:val="hybridMultilevel"/>
    <w:tmpl w:val="1A34C0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74DD5"/>
    <w:multiLevelType w:val="hybridMultilevel"/>
    <w:tmpl w:val="58FC0C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19732E"/>
    <w:multiLevelType w:val="hybridMultilevel"/>
    <w:tmpl w:val="E7D218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41710E"/>
    <w:multiLevelType w:val="hybridMultilevel"/>
    <w:tmpl w:val="2076B378"/>
    <w:lvl w:ilvl="0" w:tplc="0C0A000F">
      <w:start w:val="50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B0E54"/>
    <w:multiLevelType w:val="hybridMultilevel"/>
    <w:tmpl w:val="29F64E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BD7838"/>
    <w:multiLevelType w:val="hybridMultilevel"/>
    <w:tmpl w:val="8422B5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26009"/>
    <w:multiLevelType w:val="hybridMultilevel"/>
    <w:tmpl w:val="FE165C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561A1"/>
    <w:multiLevelType w:val="hybridMultilevel"/>
    <w:tmpl w:val="33FA559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C626C0"/>
    <w:multiLevelType w:val="hybridMultilevel"/>
    <w:tmpl w:val="F558B57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685021C7"/>
    <w:multiLevelType w:val="hybridMultilevel"/>
    <w:tmpl w:val="24321C1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6A5A4F0A"/>
    <w:multiLevelType w:val="hybridMultilevel"/>
    <w:tmpl w:val="5E2666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D5084B"/>
    <w:multiLevelType w:val="hybridMultilevel"/>
    <w:tmpl w:val="9A7C3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C075F"/>
    <w:multiLevelType w:val="hybridMultilevel"/>
    <w:tmpl w:val="0B2CDD6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D8C61DF"/>
    <w:multiLevelType w:val="hybridMultilevel"/>
    <w:tmpl w:val="F62A49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2116E1"/>
    <w:multiLevelType w:val="hybridMultilevel"/>
    <w:tmpl w:val="4C8854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F20721"/>
    <w:multiLevelType w:val="hybridMultilevel"/>
    <w:tmpl w:val="572478F0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4411FFA"/>
    <w:multiLevelType w:val="multilevel"/>
    <w:tmpl w:val="D2302134"/>
    <w:styleLink w:val="WWNum49"/>
    <w:lvl w:ilvl="0">
      <w:start w:val="1"/>
      <w:numFmt w:val="lowerLetter"/>
      <w:lvlText w:val="%1"/>
      <w:lvlJc w:val="left"/>
      <w:pPr>
        <w:ind w:left="1776" w:hanging="360"/>
      </w:pPr>
    </w:lvl>
    <w:lvl w:ilvl="1">
      <w:start w:val="1"/>
      <w:numFmt w:val="lowerLetter"/>
      <w:lvlText w:val="%1.%2"/>
      <w:lvlJc w:val="left"/>
      <w:pPr>
        <w:ind w:left="2496" w:hanging="360"/>
      </w:pPr>
    </w:lvl>
    <w:lvl w:ilvl="2">
      <w:start w:val="1"/>
      <w:numFmt w:val="lowerRoman"/>
      <w:lvlText w:val="%1.%2.%3"/>
      <w:lvlJc w:val="right"/>
      <w:pPr>
        <w:ind w:left="3216" w:hanging="180"/>
      </w:pPr>
    </w:lvl>
    <w:lvl w:ilvl="3">
      <w:start w:val="1"/>
      <w:numFmt w:val="decimal"/>
      <w:lvlText w:val="%1.%2.%3.%4"/>
      <w:lvlJc w:val="left"/>
      <w:pPr>
        <w:ind w:left="3936" w:hanging="360"/>
      </w:pPr>
    </w:lvl>
    <w:lvl w:ilvl="4">
      <w:start w:val="1"/>
      <w:numFmt w:val="lowerLetter"/>
      <w:lvlText w:val="%1.%2.%3.%4.%5"/>
      <w:lvlJc w:val="left"/>
      <w:pPr>
        <w:ind w:left="4656" w:hanging="360"/>
      </w:pPr>
    </w:lvl>
    <w:lvl w:ilvl="5">
      <w:start w:val="1"/>
      <w:numFmt w:val="lowerRoman"/>
      <w:lvlText w:val="%1.%2.%3.%4.%5.%6"/>
      <w:lvlJc w:val="right"/>
      <w:pPr>
        <w:ind w:left="5376" w:hanging="180"/>
      </w:pPr>
    </w:lvl>
    <w:lvl w:ilvl="6">
      <w:start w:val="1"/>
      <w:numFmt w:val="decimal"/>
      <w:lvlText w:val="%1.%2.%3.%4.%5.%6.%7"/>
      <w:lvlJc w:val="left"/>
      <w:pPr>
        <w:ind w:left="6096" w:hanging="360"/>
      </w:pPr>
    </w:lvl>
    <w:lvl w:ilvl="7">
      <w:start w:val="1"/>
      <w:numFmt w:val="lowerLetter"/>
      <w:lvlText w:val="%1.%2.%3.%4.%5.%6.%7.%8"/>
      <w:lvlJc w:val="left"/>
      <w:pPr>
        <w:ind w:left="6816" w:hanging="360"/>
      </w:pPr>
    </w:lvl>
    <w:lvl w:ilvl="8">
      <w:start w:val="1"/>
      <w:numFmt w:val="lowerRoman"/>
      <w:lvlText w:val="%1.%2.%3.%4.%5.%6.%7.%8.%9"/>
      <w:lvlJc w:val="right"/>
      <w:pPr>
        <w:ind w:left="7536" w:hanging="180"/>
      </w:pPr>
    </w:lvl>
  </w:abstractNum>
  <w:abstractNum w:abstractNumId="56" w15:restartNumberingAfterBreak="0">
    <w:nsid w:val="75465463"/>
    <w:multiLevelType w:val="hybridMultilevel"/>
    <w:tmpl w:val="35CE914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54A696A"/>
    <w:multiLevelType w:val="hybridMultilevel"/>
    <w:tmpl w:val="E50231E6"/>
    <w:lvl w:ilvl="0" w:tplc="7590A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57F5900"/>
    <w:multiLevelType w:val="multilevel"/>
    <w:tmpl w:val="3604A5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9" w15:restartNumberingAfterBreak="0">
    <w:nsid w:val="75F74F77"/>
    <w:multiLevelType w:val="hybridMultilevel"/>
    <w:tmpl w:val="963260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1A6940"/>
    <w:multiLevelType w:val="hybridMultilevel"/>
    <w:tmpl w:val="0EB0C84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798E1AE6"/>
    <w:multiLevelType w:val="multilevel"/>
    <w:tmpl w:val="4E00AAF6"/>
    <w:styleLink w:val="WWNum47"/>
    <w:lvl w:ilvl="0">
      <w:start w:val="1"/>
      <w:numFmt w:val="lowerLetter"/>
      <w:lvlText w:val="%1"/>
      <w:lvlJc w:val="left"/>
      <w:pPr>
        <w:ind w:left="1776" w:hanging="360"/>
      </w:pPr>
    </w:lvl>
    <w:lvl w:ilvl="1">
      <w:start w:val="1"/>
      <w:numFmt w:val="lowerLetter"/>
      <w:lvlText w:val="%1.%2"/>
      <w:lvlJc w:val="left"/>
      <w:pPr>
        <w:ind w:left="2496" w:hanging="360"/>
      </w:pPr>
    </w:lvl>
    <w:lvl w:ilvl="2">
      <w:start w:val="1"/>
      <w:numFmt w:val="lowerRoman"/>
      <w:lvlText w:val="%1.%2.%3"/>
      <w:lvlJc w:val="right"/>
      <w:pPr>
        <w:ind w:left="3216" w:hanging="180"/>
      </w:pPr>
    </w:lvl>
    <w:lvl w:ilvl="3">
      <w:start w:val="1"/>
      <w:numFmt w:val="decimal"/>
      <w:lvlText w:val="%1.%2.%3.%4"/>
      <w:lvlJc w:val="left"/>
      <w:pPr>
        <w:ind w:left="3936" w:hanging="360"/>
      </w:pPr>
    </w:lvl>
    <w:lvl w:ilvl="4">
      <w:start w:val="1"/>
      <w:numFmt w:val="lowerLetter"/>
      <w:lvlText w:val="%1.%2.%3.%4.%5"/>
      <w:lvlJc w:val="left"/>
      <w:pPr>
        <w:ind w:left="4656" w:hanging="360"/>
      </w:pPr>
    </w:lvl>
    <w:lvl w:ilvl="5">
      <w:start w:val="1"/>
      <w:numFmt w:val="lowerRoman"/>
      <w:lvlText w:val="%1.%2.%3.%4.%5.%6"/>
      <w:lvlJc w:val="right"/>
      <w:pPr>
        <w:ind w:left="5376" w:hanging="180"/>
      </w:pPr>
    </w:lvl>
    <w:lvl w:ilvl="6">
      <w:start w:val="1"/>
      <w:numFmt w:val="decimal"/>
      <w:lvlText w:val="%1.%2.%3.%4.%5.%6.%7"/>
      <w:lvlJc w:val="left"/>
      <w:pPr>
        <w:ind w:left="6096" w:hanging="360"/>
      </w:pPr>
    </w:lvl>
    <w:lvl w:ilvl="7">
      <w:start w:val="1"/>
      <w:numFmt w:val="lowerLetter"/>
      <w:lvlText w:val="%1.%2.%3.%4.%5.%6.%7.%8"/>
      <w:lvlJc w:val="left"/>
      <w:pPr>
        <w:ind w:left="6816" w:hanging="360"/>
      </w:pPr>
    </w:lvl>
    <w:lvl w:ilvl="8">
      <w:start w:val="1"/>
      <w:numFmt w:val="lowerRoman"/>
      <w:lvlText w:val="%1.%2.%3.%4.%5.%6.%7.%8.%9"/>
      <w:lvlJc w:val="right"/>
      <w:pPr>
        <w:ind w:left="7536" w:hanging="180"/>
      </w:pPr>
    </w:lvl>
  </w:abstractNum>
  <w:abstractNum w:abstractNumId="62" w15:restartNumberingAfterBreak="0">
    <w:nsid w:val="7D8D5AC6"/>
    <w:multiLevelType w:val="hybridMultilevel"/>
    <w:tmpl w:val="3788E4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5"/>
  </w:num>
  <w:num w:numId="5">
    <w:abstractNumId w:val="18"/>
  </w:num>
  <w:num w:numId="6">
    <w:abstractNumId w:val="61"/>
  </w:num>
  <w:num w:numId="7">
    <w:abstractNumId w:val="15"/>
  </w:num>
  <w:num w:numId="8">
    <w:abstractNumId w:val="16"/>
  </w:num>
  <w:num w:numId="9">
    <w:abstractNumId w:val="29"/>
  </w:num>
  <w:num w:numId="10">
    <w:abstractNumId w:val="32"/>
  </w:num>
  <w:num w:numId="11">
    <w:abstractNumId w:val="45"/>
  </w:num>
  <w:num w:numId="12">
    <w:abstractNumId w:val="49"/>
  </w:num>
  <w:num w:numId="13">
    <w:abstractNumId w:val="25"/>
  </w:num>
  <w:num w:numId="14">
    <w:abstractNumId w:val="27"/>
  </w:num>
  <w:num w:numId="15">
    <w:abstractNumId w:val="17"/>
  </w:num>
  <w:num w:numId="16">
    <w:abstractNumId w:val="2"/>
  </w:num>
  <w:num w:numId="17">
    <w:abstractNumId w:val="7"/>
  </w:num>
  <w:num w:numId="18">
    <w:abstractNumId w:val="41"/>
  </w:num>
  <w:num w:numId="19">
    <w:abstractNumId w:val="10"/>
  </w:num>
  <w:num w:numId="20">
    <w:abstractNumId w:val="36"/>
  </w:num>
  <w:num w:numId="21">
    <w:abstractNumId w:val="26"/>
  </w:num>
  <w:num w:numId="22">
    <w:abstractNumId w:val="20"/>
  </w:num>
  <w:num w:numId="23">
    <w:abstractNumId w:val="0"/>
  </w:num>
  <w:num w:numId="24">
    <w:abstractNumId w:val="51"/>
  </w:num>
  <w:num w:numId="25">
    <w:abstractNumId w:val="4"/>
  </w:num>
  <w:num w:numId="26">
    <w:abstractNumId w:val="11"/>
  </w:num>
  <w:num w:numId="27">
    <w:abstractNumId w:val="60"/>
  </w:num>
  <w:num w:numId="28">
    <w:abstractNumId w:val="47"/>
  </w:num>
  <w:num w:numId="29">
    <w:abstractNumId w:val="21"/>
  </w:num>
  <w:num w:numId="30">
    <w:abstractNumId w:val="56"/>
  </w:num>
  <w:num w:numId="31">
    <w:abstractNumId w:val="14"/>
  </w:num>
  <w:num w:numId="32">
    <w:abstractNumId w:val="54"/>
  </w:num>
  <w:num w:numId="33">
    <w:abstractNumId w:val="37"/>
  </w:num>
  <w:num w:numId="34">
    <w:abstractNumId w:val="52"/>
  </w:num>
  <w:num w:numId="35">
    <w:abstractNumId w:val="43"/>
  </w:num>
  <w:num w:numId="36">
    <w:abstractNumId w:val="34"/>
  </w:num>
  <w:num w:numId="37">
    <w:abstractNumId w:val="24"/>
  </w:num>
  <w:num w:numId="38">
    <w:abstractNumId w:val="48"/>
  </w:num>
  <w:num w:numId="39">
    <w:abstractNumId w:val="40"/>
  </w:num>
  <w:num w:numId="40">
    <w:abstractNumId w:val="9"/>
  </w:num>
  <w:num w:numId="41">
    <w:abstractNumId w:val="13"/>
  </w:num>
  <w:num w:numId="42">
    <w:abstractNumId w:val="12"/>
  </w:num>
  <w:num w:numId="43">
    <w:abstractNumId w:val="35"/>
  </w:num>
  <w:num w:numId="44">
    <w:abstractNumId w:val="19"/>
  </w:num>
  <w:num w:numId="45">
    <w:abstractNumId w:val="46"/>
  </w:num>
  <w:num w:numId="46">
    <w:abstractNumId w:val="44"/>
  </w:num>
  <w:num w:numId="47">
    <w:abstractNumId w:val="30"/>
  </w:num>
  <w:num w:numId="48">
    <w:abstractNumId w:val="62"/>
  </w:num>
  <w:num w:numId="49">
    <w:abstractNumId w:val="59"/>
  </w:num>
  <w:num w:numId="50">
    <w:abstractNumId w:val="50"/>
  </w:num>
  <w:num w:numId="51">
    <w:abstractNumId w:val="22"/>
  </w:num>
  <w:num w:numId="52">
    <w:abstractNumId w:val="39"/>
  </w:num>
  <w:num w:numId="53">
    <w:abstractNumId w:val="38"/>
  </w:num>
  <w:num w:numId="54">
    <w:abstractNumId w:val="6"/>
  </w:num>
  <w:num w:numId="55">
    <w:abstractNumId w:val="33"/>
  </w:num>
  <w:num w:numId="56">
    <w:abstractNumId w:val="28"/>
  </w:num>
  <w:num w:numId="57">
    <w:abstractNumId w:val="23"/>
  </w:num>
  <w:num w:numId="58">
    <w:abstractNumId w:val="57"/>
  </w:num>
  <w:num w:numId="59">
    <w:abstractNumId w:val="31"/>
  </w:num>
  <w:num w:numId="60">
    <w:abstractNumId w:val="42"/>
    <w:lvlOverride w:ilvl="0">
      <w:startOverride w:val="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</w:num>
  <w:num w:numId="63">
    <w:abstractNumId w:val="5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55"/>
    <w:rsid w:val="00002AED"/>
    <w:rsid w:val="0000665A"/>
    <w:rsid w:val="00006BFE"/>
    <w:rsid w:val="000077EF"/>
    <w:rsid w:val="0001241E"/>
    <w:rsid w:val="0001255E"/>
    <w:rsid w:val="00013772"/>
    <w:rsid w:val="00013CB5"/>
    <w:rsid w:val="000144B6"/>
    <w:rsid w:val="00022181"/>
    <w:rsid w:val="00024527"/>
    <w:rsid w:val="00024DD0"/>
    <w:rsid w:val="00035DC3"/>
    <w:rsid w:val="000417B8"/>
    <w:rsid w:val="00043A69"/>
    <w:rsid w:val="000459DB"/>
    <w:rsid w:val="000466C6"/>
    <w:rsid w:val="00046B41"/>
    <w:rsid w:val="00052A99"/>
    <w:rsid w:val="00054528"/>
    <w:rsid w:val="0005540D"/>
    <w:rsid w:val="000625E4"/>
    <w:rsid w:val="00062825"/>
    <w:rsid w:val="00062DC9"/>
    <w:rsid w:val="00075EE1"/>
    <w:rsid w:val="00075F18"/>
    <w:rsid w:val="0008001E"/>
    <w:rsid w:val="0008111B"/>
    <w:rsid w:val="00081FB0"/>
    <w:rsid w:val="000834DA"/>
    <w:rsid w:val="00090741"/>
    <w:rsid w:val="00090925"/>
    <w:rsid w:val="00090C95"/>
    <w:rsid w:val="000922DC"/>
    <w:rsid w:val="00096D7A"/>
    <w:rsid w:val="0009797D"/>
    <w:rsid w:val="000A1835"/>
    <w:rsid w:val="000A2EB1"/>
    <w:rsid w:val="000A3C31"/>
    <w:rsid w:val="000A3F73"/>
    <w:rsid w:val="000A5CEC"/>
    <w:rsid w:val="000A633B"/>
    <w:rsid w:val="000A7B3F"/>
    <w:rsid w:val="000B240E"/>
    <w:rsid w:val="000B4FB7"/>
    <w:rsid w:val="000B4FDF"/>
    <w:rsid w:val="000B69E5"/>
    <w:rsid w:val="000C0998"/>
    <w:rsid w:val="000C0F4E"/>
    <w:rsid w:val="000C4A84"/>
    <w:rsid w:val="000C6316"/>
    <w:rsid w:val="000C7129"/>
    <w:rsid w:val="000C757F"/>
    <w:rsid w:val="000D3F85"/>
    <w:rsid w:val="000D45F5"/>
    <w:rsid w:val="000D4AC0"/>
    <w:rsid w:val="000D7FC9"/>
    <w:rsid w:val="000E29D3"/>
    <w:rsid w:val="000E4F2C"/>
    <w:rsid w:val="000E570A"/>
    <w:rsid w:val="000E78EA"/>
    <w:rsid w:val="000E79BD"/>
    <w:rsid w:val="000E7D6F"/>
    <w:rsid w:val="000F0B27"/>
    <w:rsid w:val="000F4817"/>
    <w:rsid w:val="000F4B51"/>
    <w:rsid w:val="000F6802"/>
    <w:rsid w:val="000F6819"/>
    <w:rsid w:val="00101175"/>
    <w:rsid w:val="001042F2"/>
    <w:rsid w:val="0010570A"/>
    <w:rsid w:val="0010775B"/>
    <w:rsid w:val="0011037E"/>
    <w:rsid w:val="00113922"/>
    <w:rsid w:val="0011394F"/>
    <w:rsid w:val="0011698B"/>
    <w:rsid w:val="001204F4"/>
    <w:rsid w:val="00121D83"/>
    <w:rsid w:val="001228CA"/>
    <w:rsid w:val="00124AE7"/>
    <w:rsid w:val="00124DA5"/>
    <w:rsid w:val="00127B4B"/>
    <w:rsid w:val="00130AA8"/>
    <w:rsid w:val="00131883"/>
    <w:rsid w:val="00131A32"/>
    <w:rsid w:val="00132F8A"/>
    <w:rsid w:val="001357F4"/>
    <w:rsid w:val="00135DE2"/>
    <w:rsid w:val="001362EF"/>
    <w:rsid w:val="00142DF1"/>
    <w:rsid w:val="00142F08"/>
    <w:rsid w:val="001466FC"/>
    <w:rsid w:val="00150BF8"/>
    <w:rsid w:val="00155634"/>
    <w:rsid w:val="0015745E"/>
    <w:rsid w:val="0016282E"/>
    <w:rsid w:val="00162E47"/>
    <w:rsid w:val="001644A7"/>
    <w:rsid w:val="00164AC3"/>
    <w:rsid w:val="00167D66"/>
    <w:rsid w:val="00171B0D"/>
    <w:rsid w:val="001732A5"/>
    <w:rsid w:val="00181E2A"/>
    <w:rsid w:val="00184100"/>
    <w:rsid w:val="0018514E"/>
    <w:rsid w:val="00187C0A"/>
    <w:rsid w:val="0019062B"/>
    <w:rsid w:val="0019166F"/>
    <w:rsid w:val="00193762"/>
    <w:rsid w:val="00193FDC"/>
    <w:rsid w:val="0019469D"/>
    <w:rsid w:val="00194ACD"/>
    <w:rsid w:val="001963E7"/>
    <w:rsid w:val="001965E1"/>
    <w:rsid w:val="001A00D9"/>
    <w:rsid w:val="001A64D3"/>
    <w:rsid w:val="001A6514"/>
    <w:rsid w:val="001A7463"/>
    <w:rsid w:val="001A7747"/>
    <w:rsid w:val="001B0821"/>
    <w:rsid w:val="001B13A4"/>
    <w:rsid w:val="001B1E3B"/>
    <w:rsid w:val="001B336C"/>
    <w:rsid w:val="001B5F64"/>
    <w:rsid w:val="001B632D"/>
    <w:rsid w:val="001C3781"/>
    <w:rsid w:val="001C40A4"/>
    <w:rsid w:val="001D1E7E"/>
    <w:rsid w:val="001D3ABB"/>
    <w:rsid w:val="001D3EBA"/>
    <w:rsid w:val="001D4115"/>
    <w:rsid w:val="001D46AA"/>
    <w:rsid w:val="001D7923"/>
    <w:rsid w:val="001E112E"/>
    <w:rsid w:val="001E29CC"/>
    <w:rsid w:val="001E6284"/>
    <w:rsid w:val="001E63BF"/>
    <w:rsid w:val="001F0B92"/>
    <w:rsid w:val="001F2976"/>
    <w:rsid w:val="001F4F15"/>
    <w:rsid w:val="001F56CF"/>
    <w:rsid w:val="001F6540"/>
    <w:rsid w:val="001F7569"/>
    <w:rsid w:val="00202586"/>
    <w:rsid w:val="00202D4E"/>
    <w:rsid w:val="00203951"/>
    <w:rsid w:val="00204638"/>
    <w:rsid w:val="00206706"/>
    <w:rsid w:val="00210CE7"/>
    <w:rsid w:val="00212AEB"/>
    <w:rsid w:val="00213F55"/>
    <w:rsid w:val="002144D6"/>
    <w:rsid w:val="00221C62"/>
    <w:rsid w:val="00225553"/>
    <w:rsid w:val="002278BF"/>
    <w:rsid w:val="00230DEC"/>
    <w:rsid w:val="00231FF4"/>
    <w:rsid w:val="00232C6C"/>
    <w:rsid w:val="00233009"/>
    <w:rsid w:val="002335CF"/>
    <w:rsid w:val="0023557A"/>
    <w:rsid w:val="00236F0C"/>
    <w:rsid w:val="00237FA5"/>
    <w:rsid w:val="002420CB"/>
    <w:rsid w:val="00243055"/>
    <w:rsid w:val="00244F05"/>
    <w:rsid w:val="002505B1"/>
    <w:rsid w:val="00250710"/>
    <w:rsid w:val="002519A0"/>
    <w:rsid w:val="00252AAF"/>
    <w:rsid w:val="0025347B"/>
    <w:rsid w:val="00253E96"/>
    <w:rsid w:val="00254598"/>
    <w:rsid w:val="00255029"/>
    <w:rsid w:val="002556AC"/>
    <w:rsid w:val="00257152"/>
    <w:rsid w:val="002574C9"/>
    <w:rsid w:val="00257607"/>
    <w:rsid w:val="00257FC6"/>
    <w:rsid w:val="00260649"/>
    <w:rsid w:val="00260F2D"/>
    <w:rsid w:val="0026154F"/>
    <w:rsid w:val="00262B03"/>
    <w:rsid w:val="00263B90"/>
    <w:rsid w:val="00263F0D"/>
    <w:rsid w:val="00265730"/>
    <w:rsid w:val="002724A4"/>
    <w:rsid w:val="0027252E"/>
    <w:rsid w:val="002736DC"/>
    <w:rsid w:val="0027483B"/>
    <w:rsid w:val="002766E2"/>
    <w:rsid w:val="00277AA3"/>
    <w:rsid w:val="00280BD5"/>
    <w:rsid w:val="00282D8F"/>
    <w:rsid w:val="002856EA"/>
    <w:rsid w:val="002869C9"/>
    <w:rsid w:val="0028703F"/>
    <w:rsid w:val="00291AB2"/>
    <w:rsid w:val="00292FD7"/>
    <w:rsid w:val="00297B74"/>
    <w:rsid w:val="002A2BD0"/>
    <w:rsid w:val="002A3248"/>
    <w:rsid w:val="002A5B52"/>
    <w:rsid w:val="002A7B43"/>
    <w:rsid w:val="002B03C2"/>
    <w:rsid w:val="002B5A8E"/>
    <w:rsid w:val="002B70F3"/>
    <w:rsid w:val="002B7C93"/>
    <w:rsid w:val="002C02B0"/>
    <w:rsid w:val="002C47A0"/>
    <w:rsid w:val="002C5517"/>
    <w:rsid w:val="002C62C9"/>
    <w:rsid w:val="002C66F7"/>
    <w:rsid w:val="002C71AB"/>
    <w:rsid w:val="002D0008"/>
    <w:rsid w:val="002D14EF"/>
    <w:rsid w:val="002E09E2"/>
    <w:rsid w:val="002E0AD2"/>
    <w:rsid w:val="002E1D5E"/>
    <w:rsid w:val="002E3296"/>
    <w:rsid w:val="002E3756"/>
    <w:rsid w:val="002E5E14"/>
    <w:rsid w:val="002F4472"/>
    <w:rsid w:val="002F6067"/>
    <w:rsid w:val="00304E3E"/>
    <w:rsid w:val="003052ED"/>
    <w:rsid w:val="00305D2B"/>
    <w:rsid w:val="00307947"/>
    <w:rsid w:val="003160FC"/>
    <w:rsid w:val="0031650D"/>
    <w:rsid w:val="003176C1"/>
    <w:rsid w:val="0032031B"/>
    <w:rsid w:val="003257C7"/>
    <w:rsid w:val="00330672"/>
    <w:rsid w:val="00332533"/>
    <w:rsid w:val="00334263"/>
    <w:rsid w:val="00335324"/>
    <w:rsid w:val="003360E8"/>
    <w:rsid w:val="00336380"/>
    <w:rsid w:val="00336C2E"/>
    <w:rsid w:val="003370B7"/>
    <w:rsid w:val="00337D39"/>
    <w:rsid w:val="00340025"/>
    <w:rsid w:val="00340583"/>
    <w:rsid w:val="00340A25"/>
    <w:rsid w:val="003421BA"/>
    <w:rsid w:val="0034301A"/>
    <w:rsid w:val="00344188"/>
    <w:rsid w:val="00345E55"/>
    <w:rsid w:val="00347EB9"/>
    <w:rsid w:val="003517CF"/>
    <w:rsid w:val="00351924"/>
    <w:rsid w:val="00351DB0"/>
    <w:rsid w:val="00355450"/>
    <w:rsid w:val="003559B7"/>
    <w:rsid w:val="003571F6"/>
    <w:rsid w:val="00357578"/>
    <w:rsid w:val="00357682"/>
    <w:rsid w:val="00360CAE"/>
    <w:rsid w:val="003611EC"/>
    <w:rsid w:val="00363CD6"/>
    <w:rsid w:val="003642B0"/>
    <w:rsid w:val="003659A8"/>
    <w:rsid w:val="00372CC8"/>
    <w:rsid w:val="00376C7D"/>
    <w:rsid w:val="00380593"/>
    <w:rsid w:val="003806A0"/>
    <w:rsid w:val="00380F48"/>
    <w:rsid w:val="00381E84"/>
    <w:rsid w:val="00383BAC"/>
    <w:rsid w:val="00385155"/>
    <w:rsid w:val="003868C7"/>
    <w:rsid w:val="003929F6"/>
    <w:rsid w:val="00392B8B"/>
    <w:rsid w:val="00392F34"/>
    <w:rsid w:val="00394D51"/>
    <w:rsid w:val="003A022D"/>
    <w:rsid w:val="003A0890"/>
    <w:rsid w:val="003A148A"/>
    <w:rsid w:val="003A29B6"/>
    <w:rsid w:val="003A3E38"/>
    <w:rsid w:val="003B29F5"/>
    <w:rsid w:val="003B329E"/>
    <w:rsid w:val="003B32E1"/>
    <w:rsid w:val="003B3AFB"/>
    <w:rsid w:val="003B47F1"/>
    <w:rsid w:val="003B521A"/>
    <w:rsid w:val="003B795C"/>
    <w:rsid w:val="003B7AC0"/>
    <w:rsid w:val="003C019D"/>
    <w:rsid w:val="003C139B"/>
    <w:rsid w:val="003C19A7"/>
    <w:rsid w:val="003C36C2"/>
    <w:rsid w:val="003C58B9"/>
    <w:rsid w:val="003D156A"/>
    <w:rsid w:val="003D1F00"/>
    <w:rsid w:val="003D2D05"/>
    <w:rsid w:val="003D31CE"/>
    <w:rsid w:val="003E16A0"/>
    <w:rsid w:val="003E3BE7"/>
    <w:rsid w:val="003E4AF9"/>
    <w:rsid w:val="003E5F3D"/>
    <w:rsid w:val="003E68D5"/>
    <w:rsid w:val="003E69D5"/>
    <w:rsid w:val="003F2027"/>
    <w:rsid w:val="003F3DDE"/>
    <w:rsid w:val="004009D5"/>
    <w:rsid w:val="00400FCB"/>
    <w:rsid w:val="00402B14"/>
    <w:rsid w:val="00403A05"/>
    <w:rsid w:val="004055B8"/>
    <w:rsid w:val="00405F72"/>
    <w:rsid w:val="00406B91"/>
    <w:rsid w:val="004078EA"/>
    <w:rsid w:val="00415E6F"/>
    <w:rsid w:val="00421EC1"/>
    <w:rsid w:val="00424A7D"/>
    <w:rsid w:val="004265A4"/>
    <w:rsid w:val="0043084F"/>
    <w:rsid w:val="00431AB6"/>
    <w:rsid w:val="00432F6A"/>
    <w:rsid w:val="004354F7"/>
    <w:rsid w:val="00435B62"/>
    <w:rsid w:val="004367FC"/>
    <w:rsid w:val="00452860"/>
    <w:rsid w:val="00454759"/>
    <w:rsid w:val="004549A8"/>
    <w:rsid w:val="00455E65"/>
    <w:rsid w:val="00456DAB"/>
    <w:rsid w:val="004610E4"/>
    <w:rsid w:val="00462B56"/>
    <w:rsid w:val="00464BA3"/>
    <w:rsid w:val="004657C8"/>
    <w:rsid w:val="00472C30"/>
    <w:rsid w:val="0047348C"/>
    <w:rsid w:val="004767B5"/>
    <w:rsid w:val="0048156C"/>
    <w:rsid w:val="00483BDB"/>
    <w:rsid w:val="00483E76"/>
    <w:rsid w:val="0048555B"/>
    <w:rsid w:val="00486AFD"/>
    <w:rsid w:val="00487D50"/>
    <w:rsid w:val="004910DD"/>
    <w:rsid w:val="00491BBC"/>
    <w:rsid w:val="00492098"/>
    <w:rsid w:val="00492BC2"/>
    <w:rsid w:val="00492FDF"/>
    <w:rsid w:val="004935CB"/>
    <w:rsid w:val="00493B34"/>
    <w:rsid w:val="004954D2"/>
    <w:rsid w:val="004955E0"/>
    <w:rsid w:val="00495F85"/>
    <w:rsid w:val="00497377"/>
    <w:rsid w:val="0049776C"/>
    <w:rsid w:val="004A2730"/>
    <w:rsid w:val="004A3A5C"/>
    <w:rsid w:val="004A412F"/>
    <w:rsid w:val="004A4BCA"/>
    <w:rsid w:val="004A7B24"/>
    <w:rsid w:val="004B156C"/>
    <w:rsid w:val="004B1758"/>
    <w:rsid w:val="004B4B2E"/>
    <w:rsid w:val="004B4C8D"/>
    <w:rsid w:val="004C0D62"/>
    <w:rsid w:val="004C38F3"/>
    <w:rsid w:val="004C4131"/>
    <w:rsid w:val="004C6F12"/>
    <w:rsid w:val="004C7597"/>
    <w:rsid w:val="004D0886"/>
    <w:rsid w:val="004D08DE"/>
    <w:rsid w:val="004D1FA3"/>
    <w:rsid w:val="004D7631"/>
    <w:rsid w:val="004E152B"/>
    <w:rsid w:val="004E1DB0"/>
    <w:rsid w:val="004E7581"/>
    <w:rsid w:val="004E797F"/>
    <w:rsid w:val="004F02B0"/>
    <w:rsid w:val="004F09D4"/>
    <w:rsid w:val="004F247B"/>
    <w:rsid w:val="004F2A62"/>
    <w:rsid w:val="004F326C"/>
    <w:rsid w:val="004F5D76"/>
    <w:rsid w:val="004F6BC9"/>
    <w:rsid w:val="00500B1E"/>
    <w:rsid w:val="005029B7"/>
    <w:rsid w:val="00504F55"/>
    <w:rsid w:val="00506B51"/>
    <w:rsid w:val="00507F05"/>
    <w:rsid w:val="00514750"/>
    <w:rsid w:val="005147DC"/>
    <w:rsid w:val="005159AB"/>
    <w:rsid w:val="00516385"/>
    <w:rsid w:val="0052011E"/>
    <w:rsid w:val="005233E9"/>
    <w:rsid w:val="00523D76"/>
    <w:rsid w:val="005250F6"/>
    <w:rsid w:val="00526E60"/>
    <w:rsid w:val="00530780"/>
    <w:rsid w:val="005349C6"/>
    <w:rsid w:val="00542F0B"/>
    <w:rsid w:val="005531AC"/>
    <w:rsid w:val="00554BB3"/>
    <w:rsid w:val="005558FA"/>
    <w:rsid w:val="00556B22"/>
    <w:rsid w:val="00560E8D"/>
    <w:rsid w:val="005617D0"/>
    <w:rsid w:val="005624D4"/>
    <w:rsid w:val="00564E1E"/>
    <w:rsid w:val="0056676B"/>
    <w:rsid w:val="00566A1C"/>
    <w:rsid w:val="00572ACA"/>
    <w:rsid w:val="00573593"/>
    <w:rsid w:val="00574829"/>
    <w:rsid w:val="00574D1C"/>
    <w:rsid w:val="005752AA"/>
    <w:rsid w:val="00575FE6"/>
    <w:rsid w:val="00580224"/>
    <w:rsid w:val="00580E26"/>
    <w:rsid w:val="00580EF6"/>
    <w:rsid w:val="0058106F"/>
    <w:rsid w:val="00583C84"/>
    <w:rsid w:val="00584000"/>
    <w:rsid w:val="005858A0"/>
    <w:rsid w:val="00586485"/>
    <w:rsid w:val="00586A39"/>
    <w:rsid w:val="005902A8"/>
    <w:rsid w:val="00590457"/>
    <w:rsid w:val="005951A5"/>
    <w:rsid w:val="00595786"/>
    <w:rsid w:val="00597D43"/>
    <w:rsid w:val="005A0103"/>
    <w:rsid w:val="005A046A"/>
    <w:rsid w:val="005A1AC6"/>
    <w:rsid w:val="005A268E"/>
    <w:rsid w:val="005A45D0"/>
    <w:rsid w:val="005B34E2"/>
    <w:rsid w:val="005B3BAE"/>
    <w:rsid w:val="005C0A15"/>
    <w:rsid w:val="005C2040"/>
    <w:rsid w:val="005C3924"/>
    <w:rsid w:val="005C4E35"/>
    <w:rsid w:val="005C5A2A"/>
    <w:rsid w:val="005C64A3"/>
    <w:rsid w:val="005C686E"/>
    <w:rsid w:val="005C7133"/>
    <w:rsid w:val="005C7CD6"/>
    <w:rsid w:val="005D1462"/>
    <w:rsid w:val="005D26FB"/>
    <w:rsid w:val="005D5A11"/>
    <w:rsid w:val="005D6BAD"/>
    <w:rsid w:val="005E08C6"/>
    <w:rsid w:val="005E237C"/>
    <w:rsid w:val="005E2FDA"/>
    <w:rsid w:val="005E38AB"/>
    <w:rsid w:val="005E5CDC"/>
    <w:rsid w:val="005E7916"/>
    <w:rsid w:val="005F1E4C"/>
    <w:rsid w:val="005F585C"/>
    <w:rsid w:val="00601077"/>
    <w:rsid w:val="00605180"/>
    <w:rsid w:val="00606A83"/>
    <w:rsid w:val="00607690"/>
    <w:rsid w:val="006105F9"/>
    <w:rsid w:val="00610741"/>
    <w:rsid w:val="00615B35"/>
    <w:rsid w:val="00620F1C"/>
    <w:rsid w:val="006228B6"/>
    <w:rsid w:val="00623BF7"/>
    <w:rsid w:val="00624513"/>
    <w:rsid w:val="00625851"/>
    <w:rsid w:val="00625F5B"/>
    <w:rsid w:val="006260E1"/>
    <w:rsid w:val="00626282"/>
    <w:rsid w:val="0063038A"/>
    <w:rsid w:val="00631F7E"/>
    <w:rsid w:val="00633D3F"/>
    <w:rsid w:val="006369D1"/>
    <w:rsid w:val="00640E36"/>
    <w:rsid w:val="00641A41"/>
    <w:rsid w:val="00642BD1"/>
    <w:rsid w:val="00644648"/>
    <w:rsid w:val="006455EE"/>
    <w:rsid w:val="00650C7B"/>
    <w:rsid w:val="00651DFF"/>
    <w:rsid w:val="0065350C"/>
    <w:rsid w:val="00653BB6"/>
    <w:rsid w:val="0065694D"/>
    <w:rsid w:val="00657450"/>
    <w:rsid w:val="0066183F"/>
    <w:rsid w:val="00662F41"/>
    <w:rsid w:val="00664D0D"/>
    <w:rsid w:val="00665967"/>
    <w:rsid w:val="0066671E"/>
    <w:rsid w:val="00667DDE"/>
    <w:rsid w:val="006720B6"/>
    <w:rsid w:val="00672A46"/>
    <w:rsid w:val="006757FB"/>
    <w:rsid w:val="00676CF4"/>
    <w:rsid w:val="00677677"/>
    <w:rsid w:val="00682450"/>
    <w:rsid w:val="00683387"/>
    <w:rsid w:val="006855EA"/>
    <w:rsid w:val="00685DB4"/>
    <w:rsid w:val="00685FB4"/>
    <w:rsid w:val="006909F1"/>
    <w:rsid w:val="00690E43"/>
    <w:rsid w:val="00690EF7"/>
    <w:rsid w:val="00693A11"/>
    <w:rsid w:val="006A043D"/>
    <w:rsid w:val="006A10BB"/>
    <w:rsid w:val="006A3FB6"/>
    <w:rsid w:val="006A615D"/>
    <w:rsid w:val="006A6BF2"/>
    <w:rsid w:val="006A6C6E"/>
    <w:rsid w:val="006A71C4"/>
    <w:rsid w:val="006A73DA"/>
    <w:rsid w:val="006B55E2"/>
    <w:rsid w:val="006B61B6"/>
    <w:rsid w:val="006B7AE3"/>
    <w:rsid w:val="006B7D43"/>
    <w:rsid w:val="006C1B49"/>
    <w:rsid w:val="006C485E"/>
    <w:rsid w:val="006D1AF1"/>
    <w:rsid w:val="006D1F20"/>
    <w:rsid w:val="006E0951"/>
    <w:rsid w:val="006E1492"/>
    <w:rsid w:val="006E315F"/>
    <w:rsid w:val="006E40C2"/>
    <w:rsid w:val="006E5D21"/>
    <w:rsid w:val="006E7085"/>
    <w:rsid w:val="006E7EC6"/>
    <w:rsid w:val="006F065B"/>
    <w:rsid w:val="006F2F46"/>
    <w:rsid w:val="006F3708"/>
    <w:rsid w:val="006F3D47"/>
    <w:rsid w:val="006F4159"/>
    <w:rsid w:val="006F6862"/>
    <w:rsid w:val="006F7D91"/>
    <w:rsid w:val="007002E9"/>
    <w:rsid w:val="007004FF"/>
    <w:rsid w:val="00701284"/>
    <w:rsid w:val="00704AC8"/>
    <w:rsid w:val="00705750"/>
    <w:rsid w:val="0070595E"/>
    <w:rsid w:val="00705C58"/>
    <w:rsid w:val="0070687B"/>
    <w:rsid w:val="00707C3B"/>
    <w:rsid w:val="00711C59"/>
    <w:rsid w:val="007153DA"/>
    <w:rsid w:val="00715492"/>
    <w:rsid w:val="00716EA9"/>
    <w:rsid w:val="00717542"/>
    <w:rsid w:val="00717A50"/>
    <w:rsid w:val="00720E5A"/>
    <w:rsid w:val="007235DE"/>
    <w:rsid w:val="007241D9"/>
    <w:rsid w:val="00724482"/>
    <w:rsid w:val="00726A17"/>
    <w:rsid w:val="00727F8B"/>
    <w:rsid w:val="0073148D"/>
    <w:rsid w:val="00732E78"/>
    <w:rsid w:val="00734861"/>
    <w:rsid w:val="00737150"/>
    <w:rsid w:val="00737C44"/>
    <w:rsid w:val="007410EF"/>
    <w:rsid w:val="00741B5E"/>
    <w:rsid w:val="007425F1"/>
    <w:rsid w:val="00744431"/>
    <w:rsid w:val="007455EC"/>
    <w:rsid w:val="00746F5C"/>
    <w:rsid w:val="007517A2"/>
    <w:rsid w:val="00753F4A"/>
    <w:rsid w:val="007551C6"/>
    <w:rsid w:val="007551DB"/>
    <w:rsid w:val="0075529C"/>
    <w:rsid w:val="007567A5"/>
    <w:rsid w:val="00757CA3"/>
    <w:rsid w:val="007633B2"/>
    <w:rsid w:val="007646E9"/>
    <w:rsid w:val="00771D67"/>
    <w:rsid w:val="0077566B"/>
    <w:rsid w:val="00776EFA"/>
    <w:rsid w:val="00776F6F"/>
    <w:rsid w:val="007800BD"/>
    <w:rsid w:val="00780EAC"/>
    <w:rsid w:val="007818F1"/>
    <w:rsid w:val="007822D5"/>
    <w:rsid w:val="00782DD1"/>
    <w:rsid w:val="00783C05"/>
    <w:rsid w:val="0078672C"/>
    <w:rsid w:val="00786AD8"/>
    <w:rsid w:val="00791BD4"/>
    <w:rsid w:val="00792EC7"/>
    <w:rsid w:val="00794D74"/>
    <w:rsid w:val="00795623"/>
    <w:rsid w:val="00796A37"/>
    <w:rsid w:val="007979AC"/>
    <w:rsid w:val="007979BE"/>
    <w:rsid w:val="007A0A96"/>
    <w:rsid w:val="007A2FBC"/>
    <w:rsid w:val="007A3679"/>
    <w:rsid w:val="007A45A4"/>
    <w:rsid w:val="007A570A"/>
    <w:rsid w:val="007B1D51"/>
    <w:rsid w:val="007B20A1"/>
    <w:rsid w:val="007B27CB"/>
    <w:rsid w:val="007B5044"/>
    <w:rsid w:val="007C0D37"/>
    <w:rsid w:val="007C12C5"/>
    <w:rsid w:val="007C216F"/>
    <w:rsid w:val="007C2531"/>
    <w:rsid w:val="007C3A84"/>
    <w:rsid w:val="007C5281"/>
    <w:rsid w:val="007C5B52"/>
    <w:rsid w:val="007C6DCF"/>
    <w:rsid w:val="007D49F4"/>
    <w:rsid w:val="007D4B4A"/>
    <w:rsid w:val="007D586F"/>
    <w:rsid w:val="007D5B0B"/>
    <w:rsid w:val="007D6377"/>
    <w:rsid w:val="007D7E6D"/>
    <w:rsid w:val="007E29CD"/>
    <w:rsid w:val="007E3283"/>
    <w:rsid w:val="007F1094"/>
    <w:rsid w:val="007F128C"/>
    <w:rsid w:val="007F1BF3"/>
    <w:rsid w:val="007F21A3"/>
    <w:rsid w:val="007F2628"/>
    <w:rsid w:val="007F56B9"/>
    <w:rsid w:val="00804426"/>
    <w:rsid w:val="00810565"/>
    <w:rsid w:val="008116B0"/>
    <w:rsid w:val="0081373A"/>
    <w:rsid w:val="00816D48"/>
    <w:rsid w:val="00817464"/>
    <w:rsid w:val="00817DB6"/>
    <w:rsid w:val="008206B2"/>
    <w:rsid w:val="00821D6B"/>
    <w:rsid w:val="008235DE"/>
    <w:rsid w:val="00824497"/>
    <w:rsid w:val="00827302"/>
    <w:rsid w:val="008273BB"/>
    <w:rsid w:val="00827D31"/>
    <w:rsid w:val="00834C84"/>
    <w:rsid w:val="00836299"/>
    <w:rsid w:val="00836DD3"/>
    <w:rsid w:val="008374F1"/>
    <w:rsid w:val="00841606"/>
    <w:rsid w:val="00844D9A"/>
    <w:rsid w:val="008533E5"/>
    <w:rsid w:val="00856358"/>
    <w:rsid w:val="00860FF9"/>
    <w:rsid w:val="00862150"/>
    <w:rsid w:val="0087130E"/>
    <w:rsid w:val="00873A16"/>
    <w:rsid w:val="008774F6"/>
    <w:rsid w:val="008822E4"/>
    <w:rsid w:val="00883422"/>
    <w:rsid w:val="00886802"/>
    <w:rsid w:val="00890029"/>
    <w:rsid w:val="008912C7"/>
    <w:rsid w:val="00893A33"/>
    <w:rsid w:val="00896BAF"/>
    <w:rsid w:val="008A072C"/>
    <w:rsid w:val="008A0F25"/>
    <w:rsid w:val="008A238C"/>
    <w:rsid w:val="008A456F"/>
    <w:rsid w:val="008A47C8"/>
    <w:rsid w:val="008B01ED"/>
    <w:rsid w:val="008B1565"/>
    <w:rsid w:val="008B5F9E"/>
    <w:rsid w:val="008B76D2"/>
    <w:rsid w:val="008C42A1"/>
    <w:rsid w:val="008C756C"/>
    <w:rsid w:val="008C7D95"/>
    <w:rsid w:val="008D05EB"/>
    <w:rsid w:val="008D0A53"/>
    <w:rsid w:val="008D1225"/>
    <w:rsid w:val="008D1474"/>
    <w:rsid w:val="008D2682"/>
    <w:rsid w:val="008D3417"/>
    <w:rsid w:val="008D45EC"/>
    <w:rsid w:val="008D494F"/>
    <w:rsid w:val="008D5E90"/>
    <w:rsid w:val="008D652E"/>
    <w:rsid w:val="008E351B"/>
    <w:rsid w:val="008E70BA"/>
    <w:rsid w:val="008E7CE5"/>
    <w:rsid w:val="008F16BA"/>
    <w:rsid w:val="008F17AF"/>
    <w:rsid w:val="008F5672"/>
    <w:rsid w:val="008F5D45"/>
    <w:rsid w:val="008F627B"/>
    <w:rsid w:val="00904764"/>
    <w:rsid w:val="0090721C"/>
    <w:rsid w:val="00910A72"/>
    <w:rsid w:val="00911B0C"/>
    <w:rsid w:val="009121DB"/>
    <w:rsid w:val="00913729"/>
    <w:rsid w:val="00913769"/>
    <w:rsid w:val="009142E6"/>
    <w:rsid w:val="00915A02"/>
    <w:rsid w:val="0091623C"/>
    <w:rsid w:val="0091727C"/>
    <w:rsid w:val="00917D60"/>
    <w:rsid w:val="00920151"/>
    <w:rsid w:val="009212F7"/>
    <w:rsid w:val="009215B1"/>
    <w:rsid w:val="0092196C"/>
    <w:rsid w:val="00923431"/>
    <w:rsid w:val="00923627"/>
    <w:rsid w:val="0092524F"/>
    <w:rsid w:val="00925453"/>
    <w:rsid w:val="009258F8"/>
    <w:rsid w:val="00926E69"/>
    <w:rsid w:val="009278DE"/>
    <w:rsid w:val="00930F5C"/>
    <w:rsid w:val="0093283F"/>
    <w:rsid w:val="00932CF7"/>
    <w:rsid w:val="009336E4"/>
    <w:rsid w:val="00933F69"/>
    <w:rsid w:val="00935E8A"/>
    <w:rsid w:val="0093614E"/>
    <w:rsid w:val="009371FE"/>
    <w:rsid w:val="009400C1"/>
    <w:rsid w:val="00947C82"/>
    <w:rsid w:val="0095005E"/>
    <w:rsid w:val="00952052"/>
    <w:rsid w:val="00952EF5"/>
    <w:rsid w:val="00953B7D"/>
    <w:rsid w:val="009578C3"/>
    <w:rsid w:val="0096144F"/>
    <w:rsid w:val="0096173F"/>
    <w:rsid w:val="00961C0E"/>
    <w:rsid w:val="00965345"/>
    <w:rsid w:val="00965802"/>
    <w:rsid w:val="00965BEA"/>
    <w:rsid w:val="00970E9C"/>
    <w:rsid w:val="009719CC"/>
    <w:rsid w:val="00971A21"/>
    <w:rsid w:val="00974662"/>
    <w:rsid w:val="00981E37"/>
    <w:rsid w:val="00982136"/>
    <w:rsid w:val="00984829"/>
    <w:rsid w:val="009869D6"/>
    <w:rsid w:val="009917EF"/>
    <w:rsid w:val="009931C8"/>
    <w:rsid w:val="0099348E"/>
    <w:rsid w:val="00994587"/>
    <w:rsid w:val="0099573D"/>
    <w:rsid w:val="00997633"/>
    <w:rsid w:val="009A2C9E"/>
    <w:rsid w:val="009A3572"/>
    <w:rsid w:val="009A3757"/>
    <w:rsid w:val="009A3ED1"/>
    <w:rsid w:val="009A5F56"/>
    <w:rsid w:val="009A66AC"/>
    <w:rsid w:val="009B0D26"/>
    <w:rsid w:val="009B4F9A"/>
    <w:rsid w:val="009B5146"/>
    <w:rsid w:val="009B6C11"/>
    <w:rsid w:val="009B71A8"/>
    <w:rsid w:val="009C0CB5"/>
    <w:rsid w:val="009C19D0"/>
    <w:rsid w:val="009C3123"/>
    <w:rsid w:val="009C5D49"/>
    <w:rsid w:val="009C6239"/>
    <w:rsid w:val="009C715A"/>
    <w:rsid w:val="009D00AA"/>
    <w:rsid w:val="009D155D"/>
    <w:rsid w:val="009D2D58"/>
    <w:rsid w:val="009D478D"/>
    <w:rsid w:val="009D498C"/>
    <w:rsid w:val="009D66DD"/>
    <w:rsid w:val="009D6A1B"/>
    <w:rsid w:val="009D75A7"/>
    <w:rsid w:val="009E288A"/>
    <w:rsid w:val="009E7F11"/>
    <w:rsid w:val="009F03FE"/>
    <w:rsid w:val="009F1869"/>
    <w:rsid w:val="009F1BF4"/>
    <w:rsid w:val="009F2FE0"/>
    <w:rsid w:val="009F5AD1"/>
    <w:rsid w:val="009F6A44"/>
    <w:rsid w:val="00A0072D"/>
    <w:rsid w:val="00A01FD1"/>
    <w:rsid w:val="00A023D6"/>
    <w:rsid w:val="00A032DC"/>
    <w:rsid w:val="00A0609A"/>
    <w:rsid w:val="00A06423"/>
    <w:rsid w:val="00A10DB2"/>
    <w:rsid w:val="00A129D8"/>
    <w:rsid w:val="00A16555"/>
    <w:rsid w:val="00A172FB"/>
    <w:rsid w:val="00A22817"/>
    <w:rsid w:val="00A26AF6"/>
    <w:rsid w:val="00A27A7A"/>
    <w:rsid w:val="00A30A97"/>
    <w:rsid w:val="00A3402C"/>
    <w:rsid w:val="00A34189"/>
    <w:rsid w:val="00A34ADC"/>
    <w:rsid w:val="00A41127"/>
    <w:rsid w:val="00A42186"/>
    <w:rsid w:val="00A4229D"/>
    <w:rsid w:val="00A44E4A"/>
    <w:rsid w:val="00A45426"/>
    <w:rsid w:val="00A46084"/>
    <w:rsid w:val="00A46C0C"/>
    <w:rsid w:val="00A50731"/>
    <w:rsid w:val="00A514DC"/>
    <w:rsid w:val="00A51BFC"/>
    <w:rsid w:val="00A528F7"/>
    <w:rsid w:val="00A53C86"/>
    <w:rsid w:val="00A53F3A"/>
    <w:rsid w:val="00A55A34"/>
    <w:rsid w:val="00A56BAB"/>
    <w:rsid w:val="00A6134B"/>
    <w:rsid w:val="00A61B18"/>
    <w:rsid w:val="00A64DE7"/>
    <w:rsid w:val="00A6532B"/>
    <w:rsid w:val="00A65428"/>
    <w:rsid w:val="00A66213"/>
    <w:rsid w:val="00A71AFE"/>
    <w:rsid w:val="00A7383C"/>
    <w:rsid w:val="00A74B8F"/>
    <w:rsid w:val="00A75A6C"/>
    <w:rsid w:val="00A768B8"/>
    <w:rsid w:val="00A77D8E"/>
    <w:rsid w:val="00A80C8C"/>
    <w:rsid w:val="00A8294A"/>
    <w:rsid w:val="00A83A1E"/>
    <w:rsid w:val="00A867DF"/>
    <w:rsid w:val="00A86B42"/>
    <w:rsid w:val="00A877A5"/>
    <w:rsid w:val="00A90D8C"/>
    <w:rsid w:val="00A93386"/>
    <w:rsid w:val="00A933AB"/>
    <w:rsid w:val="00A93DFD"/>
    <w:rsid w:val="00A94412"/>
    <w:rsid w:val="00AA0E34"/>
    <w:rsid w:val="00AA5B3D"/>
    <w:rsid w:val="00AB0834"/>
    <w:rsid w:val="00AB1C37"/>
    <w:rsid w:val="00AB2C94"/>
    <w:rsid w:val="00AB5BC6"/>
    <w:rsid w:val="00AC0889"/>
    <w:rsid w:val="00AC3C60"/>
    <w:rsid w:val="00AC50D5"/>
    <w:rsid w:val="00AC5638"/>
    <w:rsid w:val="00AC6326"/>
    <w:rsid w:val="00AC6508"/>
    <w:rsid w:val="00AD56E9"/>
    <w:rsid w:val="00AD6BDC"/>
    <w:rsid w:val="00AE0696"/>
    <w:rsid w:val="00AE0DA7"/>
    <w:rsid w:val="00AE1C4A"/>
    <w:rsid w:val="00AE50C5"/>
    <w:rsid w:val="00AE52FF"/>
    <w:rsid w:val="00AE5C06"/>
    <w:rsid w:val="00AF1171"/>
    <w:rsid w:val="00AF2B00"/>
    <w:rsid w:val="00B02823"/>
    <w:rsid w:val="00B02CF8"/>
    <w:rsid w:val="00B05C11"/>
    <w:rsid w:val="00B1034D"/>
    <w:rsid w:val="00B119A4"/>
    <w:rsid w:val="00B132D3"/>
    <w:rsid w:val="00B14F0A"/>
    <w:rsid w:val="00B150FB"/>
    <w:rsid w:val="00B1536D"/>
    <w:rsid w:val="00B16BC9"/>
    <w:rsid w:val="00B170EA"/>
    <w:rsid w:val="00B24A2E"/>
    <w:rsid w:val="00B2675B"/>
    <w:rsid w:val="00B26C40"/>
    <w:rsid w:val="00B30EA6"/>
    <w:rsid w:val="00B34842"/>
    <w:rsid w:val="00B35481"/>
    <w:rsid w:val="00B35831"/>
    <w:rsid w:val="00B35EB4"/>
    <w:rsid w:val="00B374A5"/>
    <w:rsid w:val="00B41EDB"/>
    <w:rsid w:val="00B42D86"/>
    <w:rsid w:val="00B43502"/>
    <w:rsid w:val="00B448C1"/>
    <w:rsid w:val="00B54DFA"/>
    <w:rsid w:val="00B564F4"/>
    <w:rsid w:val="00B5770B"/>
    <w:rsid w:val="00B61082"/>
    <w:rsid w:val="00B65522"/>
    <w:rsid w:val="00B67A45"/>
    <w:rsid w:val="00B70D40"/>
    <w:rsid w:val="00B713C2"/>
    <w:rsid w:val="00B722B7"/>
    <w:rsid w:val="00B72A45"/>
    <w:rsid w:val="00B754A1"/>
    <w:rsid w:val="00B75681"/>
    <w:rsid w:val="00B75754"/>
    <w:rsid w:val="00B76162"/>
    <w:rsid w:val="00B8423A"/>
    <w:rsid w:val="00B8430E"/>
    <w:rsid w:val="00B94E04"/>
    <w:rsid w:val="00B96BB4"/>
    <w:rsid w:val="00B96EF5"/>
    <w:rsid w:val="00BA1F02"/>
    <w:rsid w:val="00BA533A"/>
    <w:rsid w:val="00BA629F"/>
    <w:rsid w:val="00BA6E53"/>
    <w:rsid w:val="00BB01AE"/>
    <w:rsid w:val="00BB39A9"/>
    <w:rsid w:val="00BB5174"/>
    <w:rsid w:val="00BB60C5"/>
    <w:rsid w:val="00BC19BB"/>
    <w:rsid w:val="00BC3FD3"/>
    <w:rsid w:val="00BC3FE1"/>
    <w:rsid w:val="00BC683E"/>
    <w:rsid w:val="00BD08CC"/>
    <w:rsid w:val="00BD0A8A"/>
    <w:rsid w:val="00BD0BA8"/>
    <w:rsid w:val="00BD4838"/>
    <w:rsid w:val="00BE3014"/>
    <w:rsid w:val="00BE480C"/>
    <w:rsid w:val="00BE5D3D"/>
    <w:rsid w:val="00BE6055"/>
    <w:rsid w:val="00BE7F77"/>
    <w:rsid w:val="00BF1551"/>
    <w:rsid w:val="00BF259C"/>
    <w:rsid w:val="00BF6629"/>
    <w:rsid w:val="00C0027D"/>
    <w:rsid w:val="00C02108"/>
    <w:rsid w:val="00C04848"/>
    <w:rsid w:val="00C05D99"/>
    <w:rsid w:val="00C067F6"/>
    <w:rsid w:val="00C07233"/>
    <w:rsid w:val="00C1342A"/>
    <w:rsid w:val="00C13430"/>
    <w:rsid w:val="00C16438"/>
    <w:rsid w:val="00C201E6"/>
    <w:rsid w:val="00C269A4"/>
    <w:rsid w:val="00C33D68"/>
    <w:rsid w:val="00C36F84"/>
    <w:rsid w:val="00C40472"/>
    <w:rsid w:val="00C41568"/>
    <w:rsid w:val="00C42880"/>
    <w:rsid w:val="00C4406F"/>
    <w:rsid w:val="00C44BA1"/>
    <w:rsid w:val="00C47932"/>
    <w:rsid w:val="00C51AC0"/>
    <w:rsid w:val="00C525B6"/>
    <w:rsid w:val="00C55D5C"/>
    <w:rsid w:val="00C602B9"/>
    <w:rsid w:val="00C6112A"/>
    <w:rsid w:val="00C63681"/>
    <w:rsid w:val="00C6429F"/>
    <w:rsid w:val="00C649C1"/>
    <w:rsid w:val="00C670E6"/>
    <w:rsid w:val="00C67524"/>
    <w:rsid w:val="00C72B24"/>
    <w:rsid w:val="00C75EDE"/>
    <w:rsid w:val="00C80EF6"/>
    <w:rsid w:val="00C81EC3"/>
    <w:rsid w:val="00C8799E"/>
    <w:rsid w:val="00C93C45"/>
    <w:rsid w:val="00C9477C"/>
    <w:rsid w:val="00C97C56"/>
    <w:rsid w:val="00CA17EB"/>
    <w:rsid w:val="00CA56A6"/>
    <w:rsid w:val="00CA6F76"/>
    <w:rsid w:val="00CB02D9"/>
    <w:rsid w:val="00CB538E"/>
    <w:rsid w:val="00CC3F17"/>
    <w:rsid w:val="00CC5738"/>
    <w:rsid w:val="00CC5ECE"/>
    <w:rsid w:val="00CC6984"/>
    <w:rsid w:val="00CC6F0C"/>
    <w:rsid w:val="00CC71B6"/>
    <w:rsid w:val="00CC7EE1"/>
    <w:rsid w:val="00CD18C8"/>
    <w:rsid w:val="00CD5C7E"/>
    <w:rsid w:val="00CD6876"/>
    <w:rsid w:val="00CE068A"/>
    <w:rsid w:val="00CE164B"/>
    <w:rsid w:val="00CE5F9E"/>
    <w:rsid w:val="00CE7F73"/>
    <w:rsid w:val="00CE7FE9"/>
    <w:rsid w:val="00CF1448"/>
    <w:rsid w:val="00CF5F4B"/>
    <w:rsid w:val="00D00668"/>
    <w:rsid w:val="00D0088F"/>
    <w:rsid w:val="00D126E7"/>
    <w:rsid w:val="00D1332D"/>
    <w:rsid w:val="00D144AA"/>
    <w:rsid w:val="00D166FA"/>
    <w:rsid w:val="00D168B2"/>
    <w:rsid w:val="00D226DF"/>
    <w:rsid w:val="00D242F7"/>
    <w:rsid w:val="00D266E0"/>
    <w:rsid w:val="00D274B5"/>
    <w:rsid w:val="00D279D7"/>
    <w:rsid w:val="00D37A30"/>
    <w:rsid w:val="00D416BB"/>
    <w:rsid w:val="00D42E99"/>
    <w:rsid w:val="00D4315C"/>
    <w:rsid w:val="00D4352C"/>
    <w:rsid w:val="00D44E04"/>
    <w:rsid w:val="00D46658"/>
    <w:rsid w:val="00D5230D"/>
    <w:rsid w:val="00D5328B"/>
    <w:rsid w:val="00D54231"/>
    <w:rsid w:val="00D552F8"/>
    <w:rsid w:val="00D55FA3"/>
    <w:rsid w:val="00D56302"/>
    <w:rsid w:val="00D60842"/>
    <w:rsid w:val="00D61AD9"/>
    <w:rsid w:val="00D61C58"/>
    <w:rsid w:val="00D61F16"/>
    <w:rsid w:val="00D65B5A"/>
    <w:rsid w:val="00D6693D"/>
    <w:rsid w:val="00D70013"/>
    <w:rsid w:val="00D711C7"/>
    <w:rsid w:val="00D752EC"/>
    <w:rsid w:val="00D7580F"/>
    <w:rsid w:val="00D804E2"/>
    <w:rsid w:val="00D81792"/>
    <w:rsid w:val="00D876C7"/>
    <w:rsid w:val="00D910FB"/>
    <w:rsid w:val="00D92D1B"/>
    <w:rsid w:val="00D92E0E"/>
    <w:rsid w:val="00D9573B"/>
    <w:rsid w:val="00D96313"/>
    <w:rsid w:val="00D96C13"/>
    <w:rsid w:val="00DA193B"/>
    <w:rsid w:val="00DA3A9B"/>
    <w:rsid w:val="00DA690E"/>
    <w:rsid w:val="00DB1542"/>
    <w:rsid w:val="00DB28D1"/>
    <w:rsid w:val="00DB5C91"/>
    <w:rsid w:val="00DB7E23"/>
    <w:rsid w:val="00DC017D"/>
    <w:rsid w:val="00DC2495"/>
    <w:rsid w:val="00DC2C1C"/>
    <w:rsid w:val="00DC62D1"/>
    <w:rsid w:val="00DC6EE0"/>
    <w:rsid w:val="00DD03D5"/>
    <w:rsid w:val="00DD0C25"/>
    <w:rsid w:val="00DD2927"/>
    <w:rsid w:val="00DD43F1"/>
    <w:rsid w:val="00DD5BB7"/>
    <w:rsid w:val="00DE04A6"/>
    <w:rsid w:val="00DE15E1"/>
    <w:rsid w:val="00DE182F"/>
    <w:rsid w:val="00DE664C"/>
    <w:rsid w:val="00DF459C"/>
    <w:rsid w:val="00DF491F"/>
    <w:rsid w:val="00DF505D"/>
    <w:rsid w:val="00DF7A12"/>
    <w:rsid w:val="00E004BE"/>
    <w:rsid w:val="00E02A1D"/>
    <w:rsid w:val="00E041AB"/>
    <w:rsid w:val="00E04F54"/>
    <w:rsid w:val="00E06E36"/>
    <w:rsid w:val="00E12E19"/>
    <w:rsid w:val="00E13D9D"/>
    <w:rsid w:val="00E16206"/>
    <w:rsid w:val="00E17985"/>
    <w:rsid w:val="00E17F98"/>
    <w:rsid w:val="00E24045"/>
    <w:rsid w:val="00E27CA9"/>
    <w:rsid w:val="00E27F95"/>
    <w:rsid w:val="00E31BED"/>
    <w:rsid w:val="00E32D21"/>
    <w:rsid w:val="00E3393D"/>
    <w:rsid w:val="00E355D3"/>
    <w:rsid w:val="00E37B48"/>
    <w:rsid w:val="00E41EC1"/>
    <w:rsid w:val="00E427EF"/>
    <w:rsid w:val="00E43A44"/>
    <w:rsid w:val="00E4465D"/>
    <w:rsid w:val="00E46C62"/>
    <w:rsid w:val="00E46D5C"/>
    <w:rsid w:val="00E47141"/>
    <w:rsid w:val="00E50FD4"/>
    <w:rsid w:val="00E51730"/>
    <w:rsid w:val="00E53663"/>
    <w:rsid w:val="00E561EA"/>
    <w:rsid w:val="00E5712B"/>
    <w:rsid w:val="00E57F25"/>
    <w:rsid w:val="00E57F76"/>
    <w:rsid w:val="00E6046D"/>
    <w:rsid w:val="00E60D55"/>
    <w:rsid w:val="00E64012"/>
    <w:rsid w:val="00E64199"/>
    <w:rsid w:val="00E6515B"/>
    <w:rsid w:val="00E66302"/>
    <w:rsid w:val="00E66D22"/>
    <w:rsid w:val="00E704B4"/>
    <w:rsid w:val="00E72B8C"/>
    <w:rsid w:val="00E744B6"/>
    <w:rsid w:val="00E74BCC"/>
    <w:rsid w:val="00E7623D"/>
    <w:rsid w:val="00E76D97"/>
    <w:rsid w:val="00E80B5F"/>
    <w:rsid w:val="00E826D7"/>
    <w:rsid w:val="00E82EA1"/>
    <w:rsid w:val="00E83754"/>
    <w:rsid w:val="00E842D0"/>
    <w:rsid w:val="00E86372"/>
    <w:rsid w:val="00E90212"/>
    <w:rsid w:val="00E926FE"/>
    <w:rsid w:val="00E92D3A"/>
    <w:rsid w:val="00E93FB6"/>
    <w:rsid w:val="00E94AE6"/>
    <w:rsid w:val="00EA0B95"/>
    <w:rsid w:val="00EA11AA"/>
    <w:rsid w:val="00EA2615"/>
    <w:rsid w:val="00EA3A93"/>
    <w:rsid w:val="00EA4A1F"/>
    <w:rsid w:val="00EA5376"/>
    <w:rsid w:val="00EA565F"/>
    <w:rsid w:val="00EB18E8"/>
    <w:rsid w:val="00EB5D23"/>
    <w:rsid w:val="00EB7562"/>
    <w:rsid w:val="00EC029E"/>
    <w:rsid w:val="00EC08EA"/>
    <w:rsid w:val="00EC28CA"/>
    <w:rsid w:val="00EC3693"/>
    <w:rsid w:val="00EC5CA6"/>
    <w:rsid w:val="00EC619A"/>
    <w:rsid w:val="00EC63DD"/>
    <w:rsid w:val="00ED5086"/>
    <w:rsid w:val="00ED590E"/>
    <w:rsid w:val="00ED5FBF"/>
    <w:rsid w:val="00EE00C3"/>
    <w:rsid w:val="00EE04BB"/>
    <w:rsid w:val="00EE0BBE"/>
    <w:rsid w:val="00EE42C8"/>
    <w:rsid w:val="00EE4815"/>
    <w:rsid w:val="00EE57E2"/>
    <w:rsid w:val="00EE5BCA"/>
    <w:rsid w:val="00EE6738"/>
    <w:rsid w:val="00EF259E"/>
    <w:rsid w:val="00EF2B38"/>
    <w:rsid w:val="00EF2EC4"/>
    <w:rsid w:val="00EF3F25"/>
    <w:rsid w:val="00EF5DBB"/>
    <w:rsid w:val="00EF6A3C"/>
    <w:rsid w:val="00EF7452"/>
    <w:rsid w:val="00EF78E1"/>
    <w:rsid w:val="00F018BF"/>
    <w:rsid w:val="00F03832"/>
    <w:rsid w:val="00F04CAC"/>
    <w:rsid w:val="00F04ED8"/>
    <w:rsid w:val="00F112B7"/>
    <w:rsid w:val="00F12B10"/>
    <w:rsid w:val="00F21514"/>
    <w:rsid w:val="00F21DBC"/>
    <w:rsid w:val="00F23F12"/>
    <w:rsid w:val="00F25295"/>
    <w:rsid w:val="00F254E0"/>
    <w:rsid w:val="00F26E7D"/>
    <w:rsid w:val="00F32483"/>
    <w:rsid w:val="00F32A61"/>
    <w:rsid w:val="00F37B3E"/>
    <w:rsid w:val="00F42F0D"/>
    <w:rsid w:val="00F43475"/>
    <w:rsid w:val="00F45C2C"/>
    <w:rsid w:val="00F47612"/>
    <w:rsid w:val="00F50430"/>
    <w:rsid w:val="00F507B4"/>
    <w:rsid w:val="00F55A11"/>
    <w:rsid w:val="00F60B6C"/>
    <w:rsid w:val="00F6405D"/>
    <w:rsid w:val="00F6451B"/>
    <w:rsid w:val="00F6492C"/>
    <w:rsid w:val="00F65340"/>
    <w:rsid w:val="00F66E75"/>
    <w:rsid w:val="00F7092D"/>
    <w:rsid w:val="00F72C89"/>
    <w:rsid w:val="00F74592"/>
    <w:rsid w:val="00F81789"/>
    <w:rsid w:val="00F82868"/>
    <w:rsid w:val="00F831ED"/>
    <w:rsid w:val="00F84E55"/>
    <w:rsid w:val="00F90F1D"/>
    <w:rsid w:val="00F93865"/>
    <w:rsid w:val="00FA0F94"/>
    <w:rsid w:val="00FA587D"/>
    <w:rsid w:val="00FA7ED9"/>
    <w:rsid w:val="00FB28C9"/>
    <w:rsid w:val="00FB3EA8"/>
    <w:rsid w:val="00FB45A2"/>
    <w:rsid w:val="00FB61A7"/>
    <w:rsid w:val="00FB6627"/>
    <w:rsid w:val="00FB67BA"/>
    <w:rsid w:val="00FB67F6"/>
    <w:rsid w:val="00FC3392"/>
    <w:rsid w:val="00FC5922"/>
    <w:rsid w:val="00FC7665"/>
    <w:rsid w:val="00FC78EC"/>
    <w:rsid w:val="00FD0307"/>
    <w:rsid w:val="00FD10CD"/>
    <w:rsid w:val="00FD1382"/>
    <w:rsid w:val="00FD2676"/>
    <w:rsid w:val="00FD30AD"/>
    <w:rsid w:val="00FD3B06"/>
    <w:rsid w:val="00FD3E93"/>
    <w:rsid w:val="00FE07DE"/>
    <w:rsid w:val="00FE1F5F"/>
    <w:rsid w:val="00FE61A7"/>
    <w:rsid w:val="00FE67E7"/>
    <w:rsid w:val="00FF0898"/>
    <w:rsid w:val="00FF2A9D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91EF-A0DF-4D6D-A439-97356592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9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44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  <w:style w:type="paragraph" w:styleId="Ttulo3">
    <w:name w:val="heading 3"/>
    <w:basedOn w:val="Normal"/>
    <w:next w:val="Textbody"/>
    <w:link w:val="Ttulo3Car"/>
    <w:rsid w:val="004954D2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SimSun" w:hAnsi="Liberation Serif" w:cs="Lucida Sans"/>
      <w:b/>
      <w:bCs/>
      <w:kern w:val="3"/>
      <w:sz w:val="28"/>
      <w:szCs w:val="28"/>
      <w:lang w:eastAsia="zh-CN" w:bidi="hi-IN"/>
    </w:rPr>
  </w:style>
  <w:style w:type="paragraph" w:styleId="Ttulo5">
    <w:name w:val="heading 5"/>
    <w:basedOn w:val="Standard"/>
    <w:link w:val="Ttulo5Car"/>
    <w:rsid w:val="004954D2"/>
    <w:pPr>
      <w:spacing w:before="280" w:after="280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5B0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7455EC"/>
    <w:pPr>
      <w:widowControl w:val="0"/>
      <w:tabs>
        <w:tab w:val="left" w:pos="-1440"/>
      </w:tabs>
      <w:spacing w:after="0" w:line="240" w:lineRule="auto"/>
    </w:pPr>
    <w:rPr>
      <w:rFonts w:ascii="Arial" w:eastAsia="Times New Roman" w:hAnsi="Arial" w:cs="Times New Roman"/>
      <w:b/>
      <w:snapToGrid w:val="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455EC"/>
    <w:rPr>
      <w:rFonts w:ascii="Arial" w:eastAsia="Times New Roman" w:hAnsi="Arial" w:cs="Times New Roman"/>
      <w:b/>
      <w:snapToGrid w:val="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23627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75EDE"/>
    <w:rPr>
      <w:b/>
      <w:bCs/>
    </w:rPr>
  </w:style>
  <w:style w:type="table" w:styleId="Tablaconcuadrcula">
    <w:name w:val="Table Grid"/>
    <w:basedOn w:val="Tablanormal"/>
    <w:uiPriority w:val="39"/>
    <w:rsid w:val="009A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A3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A3757"/>
  </w:style>
  <w:style w:type="paragraph" w:styleId="Piedepgina">
    <w:name w:val="footer"/>
    <w:basedOn w:val="Normal"/>
    <w:link w:val="PiedepginaCar"/>
    <w:uiPriority w:val="99"/>
    <w:unhideWhenUsed/>
    <w:rsid w:val="009A3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757"/>
  </w:style>
  <w:style w:type="paragraph" w:styleId="NormalWeb">
    <w:name w:val="Normal (Web)"/>
    <w:basedOn w:val="Normal"/>
    <w:uiPriority w:val="99"/>
    <w:unhideWhenUsed/>
    <w:rsid w:val="008A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954D2"/>
    <w:rPr>
      <w:rFonts w:ascii="Liberation Serif" w:eastAsia="NSimSun" w:hAnsi="Liberation Serif" w:cs="Lucida Sans"/>
      <w:b/>
      <w:bCs/>
      <w:kern w:val="3"/>
      <w:sz w:val="28"/>
      <w:szCs w:val="28"/>
      <w:lang w:eastAsia="zh-CN" w:bidi="hi-IN"/>
    </w:rPr>
  </w:style>
  <w:style w:type="character" w:customStyle="1" w:styleId="Ttulo5Car">
    <w:name w:val="Título 5 Car"/>
    <w:basedOn w:val="Fuentedeprrafopredeter"/>
    <w:link w:val="Ttulo5"/>
    <w:rsid w:val="004954D2"/>
    <w:rPr>
      <w:rFonts w:ascii="Times New Roman" w:eastAsia="Times New Roman" w:hAnsi="Times New Roman" w:cs="Times New Roman"/>
      <w:b/>
      <w:bCs/>
      <w:kern w:val="3"/>
      <w:sz w:val="20"/>
      <w:szCs w:val="20"/>
      <w:lang w:eastAsia="es-ES" w:bidi="hi-IN"/>
    </w:rPr>
  </w:style>
  <w:style w:type="paragraph" w:customStyle="1" w:styleId="Standard">
    <w:name w:val="Standard"/>
    <w:rsid w:val="004954D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4954D2"/>
    <w:pPr>
      <w:spacing w:after="140" w:line="276" w:lineRule="auto"/>
    </w:pPr>
  </w:style>
  <w:style w:type="paragraph" w:customStyle="1" w:styleId="parrafo">
    <w:name w:val="parrafo"/>
    <w:basedOn w:val="Standard"/>
    <w:rsid w:val="004954D2"/>
    <w:pPr>
      <w:spacing w:before="280" w:after="280"/>
    </w:pPr>
    <w:rPr>
      <w:rFonts w:ascii="Times New Roman" w:eastAsia="Times New Roman" w:hAnsi="Times New Roman" w:cs="Times New Roman"/>
      <w:lang w:eastAsia="es-ES"/>
    </w:rPr>
  </w:style>
  <w:style w:type="paragraph" w:customStyle="1" w:styleId="parrafo2">
    <w:name w:val="parrafo_2"/>
    <w:basedOn w:val="Standard"/>
    <w:rsid w:val="004954D2"/>
    <w:pPr>
      <w:spacing w:before="280" w:after="280"/>
    </w:pPr>
    <w:rPr>
      <w:rFonts w:ascii="Times New Roman" w:eastAsia="Times New Roman" w:hAnsi="Times New Roman" w:cs="Times New Roman"/>
      <w:lang w:eastAsia="es-ES"/>
    </w:rPr>
  </w:style>
  <w:style w:type="numbering" w:customStyle="1" w:styleId="Numberingabc">
    <w:name w:val="Numbering abc"/>
    <w:basedOn w:val="Sinlista"/>
    <w:rsid w:val="004954D2"/>
    <w:pPr>
      <w:numPr>
        <w:numId w:val="1"/>
      </w:numPr>
    </w:pPr>
  </w:style>
  <w:style w:type="numbering" w:customStyle="1" w:styleId="WWNum17">
    <w:name w:val="WWNum17"/>
    <w:basedOn w:val="Sinlista"/>
    <w:rsid w:val="004954D2"/>
    <w:pPr>
      <w:numPr>
        <w:numId w:val="2"/>
      </w:numPr>
    </w:pPr>
  </w:style>
  <w:style w:type="numbering" w:customStyle="1" w:styleId="WWNum58">
    <w:name w:val="WWNum58"/>
    <w:basedOn w:val="Sinlista"/>
    <w:rsid w:val="004954D2"/>
    <w:pPr>
      <w:numPr>
        <w:numId w:val="3"/>
      </w:numPr>
    </w:pPr>
  </w:style>
  <w:style w:type="numbering" w:customStyle="1" w:styleId="WWNum49">
    <w:name w:val="WWNum49"/>
    <w:basedOn w:val="Sinlista"/>
    <w:rsid w:val="004954D2"/>
    <w:pPr>
      <w:numPr>
        <w:numId w:val="4"/>
      </w:numPr>
    </w:pPr>
  </w:style>
  <w:style w:type="numbering" w:customStyle="1" w:styleId="WWNum51">
    <w:name w:val="WWNum51"/>
    <w:basedOn w:val="Sinlista"/>
    <w:rsid w:val="004954D2"/>
    <w:pPr>
      <w:numPr>
        <w:numId w:val="5"/>
      </w:numPr>
    </w:pPr>
  </w:style>
  <w:style w:type="numbering" w:customStyle="1" w:styleId="WWNum47">
    <w:name w:val="WWNum47"/>
    <w:basedOn w:val="Sinlista"/>
    <w:rsid w:val="004954D2"/>
    <w:pPr>
      <w:numPr>
        <w:numId w:val="6"/>
      </w:numPr>
    </w:pPr>
  </w:style>
  <w:style w:type="numbering" w:customStyle="1" w:styleId="WWNum31">
    <w:name w:val="WWNum31"/>
    <w:basedOn w:val="Sinlista"/>
    <w:rsid w:val="004954D2"/>
    <w:pPr>
      <w:numPr>
        <w:numId w:val="7"/>
      </w:numPr>
    </w:pPr>
  </w:style>
  <w:style w:type="numbering" w:customStyle="1" w:styleId="WWNum30">
    <w:name w:val="WWNum30"/>
    <w:basedOn w:val="Sinlista"/>
    <w:rsid w:val="004954D2"/>
    <w:pPr>
      <w:numPr>
        <w:numId w:val="8"/>
      </w:numPr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A944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a-ES"/>
    </w:rPr>
  </w:style>
  <w:style w:type="character" w:styleId="nfasis">
    <w:name w:val="Emphasis"/>
    <w:basedOn w:val="Fuentedeprrafopredeter"/>
    <w:uiPriority w:val="20"/>
    <w:qFormat/>
    <w:rsid w:val="00A94412"/>
    <w:rPr>
      <w:i/>
      <w:iCs/>
    </w:rPr>
  </w:style>
  <w:style w:type="character" w:customStyle="1" w:styleId="descarrega">
    <w:name w:val="descarrega"/>
    <w:basedOn w:val="Fuentedeprrafopredeter"/>
    <w:rsid w:val="00A94412"/>
  </w:style>
  <w:style w:type="character" w:customStyle="1" w:styleId="comparteix">
    <w:name w:val="comparteix"/>
    <w:basedOn w:val="Fuentedeprrafopredeter"/>
    <w:rsid w:val="00A94412"/>
  </w:style>
  <w:style w:type="character" w:customStyle="1" w:styleId="Ttulo1Car">
    <w:name w:val="Título 1 Car"/>
    <w:basedOn w:val="Fuentedeprrafopredeter"/>
    <w:link w:val="Ttulo1"/>
    <w:uiPriority w:val="9"/>
    <w:rsid w:val="00D669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E9021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530E-F5EA-4532-B7F6-BBAAE420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3222</Words>
  <Characters>17723</Characters>
  <Application>Microsoft Office Word</Application>
  <DocSecurity>4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Salvador Orra</dc:creator>
  <cp:keywords/>
  <dc:description/>
  <cp:lastModifiedBy>Laura Clavell Requena</cp:lastModifiedBy>
  <cp:revision>2</cp:revision>
  <dcterms:created xsi:type="dcterms:W3CDTF">2026-02-27T18:19:00Z</dcterms:created>
  <dcterms:modified xsi:type="dcterms:W3CDTF">2026-02-27T18:19:00Z</dcterms:modified>
</cp:coreProperties>
</file>